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F5" w:rsidRPr="006372FF" w:rsidRDefault="002176F5" w:rsidP="002176F5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6.12</w:t>
      </w:r>
      <w:r w:rsidRPr="006372FF">
        <w:rPr>
          <w:rFonts w:ascii="Times New Roman" w:hAnsi="Times New Roman" w:cs="Times New Roman"/>
          <w:sz w:val="20"/>
          <w:szCs w:val="20"/>
        </w:rPr>
        <w:tab/>
      </w:r>
      <w:r w:rsidRPr="00F85E9E">
        <w:rPr>
          <w:rFonts w:ascii="Times New Roman" w:hAnsi="Times New Roman" w:cs="Times New Roman"/>
          <w:sz w:val="20"/>
          <w:szCs w:val="20"/>
        </w:rPr>
        <w:t>DIRECT REIMBURSEMENT FOR PERMISSIBLE</w:t>
      </w:r>
      <w:r w:rsidR="00AE7B7F">
        <w:rPr>
          <w:rFonts w:ascii="Times New Roman" w:hAnsi="Times New Roman" w:cs="Times New Roman"/>
          <w:sz w:val="20"/>
          <w:szCs w:val="20"/>
        </w:rPr>
        <w:t xml:space="preserve"> </w:t>
      </w:r>
      <w:r w:rsidR="00AE7B7F" w:rsidRPr="00262746">
        <w:rPr>
          <w:rFonts w:ascii="Times New Roman" w:hAnsi="Times New Roman" w:cs="Times New Roman"/>
          <w:sz w:val="20"/>
          <w:szCs w:val="20"/>
        </w:rPr>
        <w:t>TRAVEL</w:t>
      </w:r>
      <w:r w:rsidRPr="00F85E9E">
        <w:rPr>
          <w:rFonts w:ascii="Times New Roman" w:hAnsi="Times New Roman" w:cs="Times New Roman"/>
          <w:sz w:val="20"/>
          <w:szCs w:val="20"/>
        </w:rPr>
        <w:t xml:space="preserve"> EXPENDITURES</w:t>
      </w:r>
    </w:p>
    <w:p w:rsidR="002176F5" w:rsidRPr="003414E9" w:rsidRDefault="002176F5" w:rsidP="002176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14E9">
        <w:rPr>
          <w:rFonts w:ascii="Times New Roman" w:hAnsi="Times New Roman" w:cs="Times New Roman"/>
          <w:sz w:val="20"/>
          <w:szCs w:val="20"/>
          <w:u w:val="single"/>
        </w:rPr>
        <w:t>Purpose</w:t>
      </w:r>
    </w:p>
    <w:p w:rsidR="002176F5" w:rsidRDefault="002176F5" w:rsidP="002176F5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outline the methodology by which emplo</w:t>
      </w:r>
      <w:r w:rsidRPr="00F85E9E">
        <w:rPr>
          <w:rFonts w:ascii="Times New Roman" w:hAnsi="Times New Roman" w:cs="Times New Roman"/>
          <w:sz w:val="20"/>
          <w:szCs w:val="20"/>
        </w:rPr>
        <w:t xml:space="preserve">yees </w:t>
      </w:r>
      <w:r>
        <w:rPr>
          <w:rFonts w:ascii="Times New Roman" w:hAnsi="Times New Roman" w:cs="Times New Roman"/>
          <w:sz w:val="20"/>
          <w:szCs w:val="20"/>
        </w:rPr>
        <w:t xml:space="preserve">and/or representatives </w:t>
      </w:r>
      <w:r w:rsidRPr="00F85E9E">
        <w:rPr>
          <w:rFonts w:ascii="Times New Roman" w:hAnsi="Times New Roman" w:cs="Times New Roman"/>
          <w:sz w:val="20"/>
          <w:szCs w:val="20"/>
        </w:rPr>
        <w:t>of Ozarks Technical Community College will be reimbursed for expenditures incurred on behalf of the college</w:t>
      </w:r>
    </w:p>
    <w:p w:rsidR="002176F5" w:rsidRPr="003414E9" w:rsidRDefault="002176F5" w:rsidP="002176F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4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6F5" w:rsidRDefault="002176F5" w:rsidP="002176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3414E9">
        <w:rPr>
          <w:rFonts w:ascii="Times New Roman" w:hAnsi="Times New Roman" w:cs="Times New Roman"/>
          <w:sz w:val="20"/>
          <w:szCs w:val="20"/>
          <w:u w:val="single"/>
        </w:rPr>
        <w:t>Policy</w:t>
      </w:r>
    </w:p>
    <w:p w:rsidR="002176F5" w:rsidRDefault="002176F5" w:rsidP="002176F5">
      <w:pPr>
        <w:pStyle w:val="ListParagraph"/>
        <w:ind w:left="1080"/>
        <w:rPr>
          <w:rFonts w:ascii="Times New Roman" w:hAnsi="Times New Roman" w:cs="Times New Roman"/>
          <w:sz w:val="20"/>
          <w:szCs w:val="20"/>
          <w:u w:val="single"/>
        </w:rPr>
      </w:pPr>
    </w:p>
    <w:p w:rsidR="002176F5" w:rsidRPr="00BA1A18" w:rsidRDefault="002176F5" w:rsidP="002176F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AE7B7F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ollege</w:t>
      </w:r>
      <w:r w:rsidR="009A22F1">
        <w:rPr>
          <w:rFonts w:ascii="Times New Roman" w:hAnsi="Times New Roman" w:cs="Times New Roman"/>
          <w:sz w:val="20"/>
          <w:szCs w:val="20"/>
        </w:rPr>
        <w:t xml:space="preserve"> </w:t>
      </w:r>
      <w:r w:rsidR="009A22F1" w:rsidRPr="00262746">
        <w:rPr>
          <w:rFonts w:ascii="Times New Roman" w:hAnsi="Times New Roman" w:cs="Times New Roman"/>
          <w:sz w:val="20"/>
          <w:szCs w:val="20"/>
        </w:rPr>
        <w:t>Chancellor</w:t>
      </w:r>
      <w:r w:rsidR="009A22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his/her Cabinet shall arrange and approve reimbursement procedures for qualified expenditures that are incurred on behalf of the college.</w:t>
      </w:r>
    </w:p>
    <w:p w:rsidR="002176F5" w:rsidRDefault="002176F5" w:rsidP="002176F5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2176F5" w:rsidRDefault="002176F5" w:rsidP="002176F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33893">
        <w:rPr>
          <w:rFonts w:ascii="Times New Roman" w:hAnsi="Times New Roman" w:cs="Times New Roman"/>
          <w:sz w:val="20"/>
          <w:szCs w:val="20"/>
        </w:rPr>
        <w:t>Reimbursement shall be in accordance with Board of Trustees</w:t>
      </w:r>
      <w:r w:rsidRPr="0073389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33893">
        <w:rPr>
          <w:rFonts w:ascii="Times New Roman" w:hAnsi="Times New Roman" w:cs="Times New Roman"/>
          <w:sz w:val="20"/>
          <w:szCs w:val="20"/>
        </w:rPr>
        <w:t xml:space="preserve">policy and administrative procedures.  No deviations shall be made except in those extenuating circumstances approved by the college </w:t>
      </w:r>
      <w:r w:rsidR="009A22F1" w:rsidRPr="00262746">
        <w:rPr>
          <w:rFonts w:ascii="Times New Roman" w:hAnsi="Times New Roman" w:cs="Times New Roman"/>
          <w:sz w:val="20"/>
          <w:szCs w:val="20"/>
        </w:rPr>
        <w:t>Chancellor</w:t>
      </w:r>
      <w:r w:rsidR="00262746">
        <w:rPr>
          <w:rFonts w:ascii="Times New Roman" w:hAnsi="Times New Roman" w:cs="Times New Roman"/>
          <w:sz w:val="20"/>
          <w:szCs w:val="20"/>
        </w:rPr>
        <w:t xml:space="preserve"> </w:t>
      </w:r>
      <w:r w:rsidRPr="00733893">
        <w:rPr>
          <w:rFonts w:ascii="Times New Roman" w:hAnsi="Times New Roman" w:cs="Times New Roman"/>
          <w:sz w:val="20"/>
          <w:szCs w:val="20"/>
        </w:rPr>
        <w:t>or designee.</w:t>
      </w:r>
    </w:p>
    <w:p w:rsidR="002176F5" w:rsidRPr="00733893" w:rsidRDefault="002176F5" w:rsidP="002176F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176F5" w:rsidRPr="00733893" w:rsidRDefault="002176F5" w:rsidP="002176F5">
      <w:pPr>
        <w:pStyle w:val="ListParagraph"/>
        <w:numPr>
          <w:ilvl w:val="1"/>
          <w:numId w:val="4"/>
        </w:num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33893">
        <w:rPr>
          <w:rFonts w:ascii="Times New Roman" w:hAnsi="Times New Roman" w:cs="Times New Roman"/>
          <w:sz w:val="20"/>
          <w:szCs w:val="20"/>
        </w:rPr>
        <w:t>For any travel funded by grant or other funding source with different restrictions, the more restrictive policy will be followed.</w:t>
      </w:r>
    </w:p>
    <w:p w:rsidR="002176F5" w:rsidRPr="007E322D" w:rsidRDefault="002176F5" w:rsidP="002176F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176F5" w:rsidRDefault="002176F5" w:rsidP="002176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Procedures</w:t>
      </w:r>
    </w:p>
    <w:p w:rsidR="002176F5" w:rsidRDefault="002176F5" w:rsidP="002176F5">
      <w:pPr>
        <w:pStyle w:val="ListParagraph"/>
        <w:ind w:left="1080"/>
        <w:rPr>
          <w:rFonts w:ascii="Times New Roman" w:hAnsi="Times New Roman" w:cs="Times New Roman"/>
          <w:sz w:val="20"/>
          <w:szCs w:val="20"/>
          <w:u w:val="single"/>
        </w:rPr>
      </w:pPr>
    </w:p>
    <w:p w:rsidR="002176F5" w:rsidRDefault="002176F5" w:rsidP="002176F5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 Guidelines</w:t>
      </w:r>
    </w:p>
    <w:p w:rsidR="002176F5" w:rsidRPr="001B5E27" w:rsidRDefault="002176F5" w:rsidP="002176F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2176F5" w:rsidRDefault="002176F5" w:rsidP="002176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E27">
        <w:rPr>
          <w:rFonts w:ascii="Times New Roman" w:hAnsi="Times New Roman" w:cs="Times New Roman"/>
          <w:sz w:val="20"/>
          <w:szCs w:val="20"/>
        </w:rPr>
        <w:t xml:space="preserve">All employees must obtain appropriate approval before scheduling travel arrangements.  </w:t>
      </w:r>
    </w:p>
    <w:p w:rsidR="002176F5" w:rsidRPr="001B5E27" w:rsidRDefault="002176F5" w:rsidP="002176F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2176F5" w:rsidRDefault="002176F5" w:rsidP="002176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E27">
        <w:rPr>
          <w:rFonts w:ascii="Times New Roman" w:hAnsi="Times New Roman" w:cs="Times New Roman"/>
          <w:sz w:val="20"/>
          <w:szCs w:val="20"/>
        </w:rPr>
        <w:t>Expenses for an accompanying spouse or others are not reimbursable from the college.</w:t>
      </w:r>
    </w:p>
    <w:p w:rsidR="002176F5" w:rsidRPr="001B5E27" w:rsidRDefault="002176F5" w:rsidP="002176F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176F5" w:rsidRPr="00590CE0" w:rsidRDefault="002176F5" w:rsidP="002176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B5E27">
        <w:rPr>
          <w:rFonts w:ascii="Times New Roman" w:hAnsi="Times New Roman" w:cs="Times New Roman"/>
          <w:sz w:val="20"/>
          <w:szCs w:val="20"/>
        </w:rPr>
        <w:t>Employees are encouraged to use reasonable economies.</w:t>
      </w:r>
    </w:p>
    <w:p w:rsidR="00590CE0" w:rsidRPr="00590CE0" w:rsidRDefault="00590CE0" w:rsidP="00590CE0">
      <w:pPr>
        <w:pStyle w:val="ListParagraph"/>
        <w:rPr>
          <w:rFonts w:ascii="Times New Roman" w:hAnsi="Times New Roman" w:cs="Times New Roman"/>
          <w:sz w:val="20"/>
          <w:szCs w:val="20"/>
          <w:u w:val="single"/>
        </w:rPr>
      </w:pPr>
    </w:p>
    <w:p w:rsidR="00590CE0" w:rsidRPr="00262746" w:rsidRDefault="00590CE0" w:rsidP="002176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62746">
        <w:rPr>
          <w:rFonts w:ascii="Times New Roman" w:hAnsi="Times New Roman" w:cs="Times New Roman"/>
          <w:sz w:val="20"/>
          <w:szCs w:val="20"/>
        </w:rPr>
        <w:t>The Employee Expense Reimbursement form must be submitted, with all receipts, to the Finance Office within 30 days of the completion of the trip.</w:t>
      </w:r>
    </w:p>
    <w:p w:rsidR="002176F5" w:rsidRPr="001B5E27" w:rsidRDefault="002176F5" w:rsidP="002176F5">
      <w:pPr>
        <w:pStyle w:val="ListParagraph"/>
        <w:rPr>
          <w:rFonts w:ascii="Times New Roman" w:hAnsi="Times New Roman" w:cs="Times New Roman"/>
          <w:sz w:val="20"/>
          <w:szCs w:val="20"/>
          <w:u w:val="single"/>
        </w:rPr>
      </w:pPr>
    </w:p>
    <w:p w:rsidR="002176F5" w:rsidRDefault="002176F5" w:rsidP="002176F5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648B8">
        <w:rPr>
          <w:rFonts w:ascii="Times New Roman" w:hAnsi="Times New Roman" w:cs="Times New Roman"/>
          <w:sz w:val="20"/>
          <w:szCs w:val="20"/>
        </w:rPr>
        <w:t>Transportation</w:t>
      </w:r>
    </w:p>
    <w:p w:rsidR="002176F5" w:rsidRPr="007648B8" w:rsidRDefault="002176F5" w:rsidP="002176F5">
      <w:pPr>
        <w:pStyle w:val="ListParagraph"/>
        <w:spacing w:line="240" w:lineRule="auto"/>
        <w:ind w:left="1446"/>
        <w:rPr>
          <w:rFonts w:ascii="Times New Roman" w:hAnsi="Times New Roman" w:cs="Times New Roman"/>
          <w:sz w:val="20"/>
          <w:szCs w:val="20"/>
        </w:rPr>
      </w:pPr>
    </w:p>
    <w:p w:rsidR="002176F5" w:rsidRDefault="002176F5" w:rsidP="002176F5">
      <w:pPr>
        <w:pStyle w:val="ListParagraph"/>
        <w:numPr>
          <w:ilvl w:val="0"/>
          <w:numId w:val="1"/>
        </w:numPr>
        <w:spacing w:line="240" w:lineRule="auto"/>
        <w:ind w:left="1800"/>
        <w:rPr>
          <w:rFonts w:ascii="Times New Roman" w:hAnsi="Times New Roman" w:cs="Times New Roman"/>
          <w:iCs/>
          <w:sz w:val="20"/>
          <w:szCs w:val="20"/>
        </w:rPr>
      </w:pPr>
      <w:r w:rsidRPr="007648B8">
        <w:rPr>
          <w:rFonts w:ascii="Times New Roman" w:hAnsi="Times New Roman" w:cs="Times New Roman"/>
          <w:sz w:val="20"/>
          <w:szCs w:val="20"/>
        </w:rPr>
        <w:t>The college shall reimburse the employee for the mode of transportation which is the most economical, considering the time and convenience of th</w:t>
      </w:r>
      <w:r>
        <w:rPr>
          <w:rFonts w:ascii="Times New Roman" w:hAnsi="Times New Roman" w:cs="Times New Roman"/>
          <w:sz w:val="20"/>
          <w:szCs w:val="20"/>
        </w:rPr>
        <w:t xml:space="preserve">e transportation.  The time of </w:t>
      </w:r>
      <w:r w:rsidRPr="007648B8">
        <w:rPr>
          <w:rFonts w:ascii="Times New Roman" w:hAnsi="Times New Roman" w:cs="Times New Roman"/>
          <w:sz w:val="20"/>
          <w:szCs w:val="20"/>
        </w:rPr>
        <w:t>departure or shorter absence shall be an important fact</w:t>
      </w:r>
      <w:r>
        <w:rPr>
          <w:rFonts w:ascii="Times New Roman" w:hAnsi="Times New Roman" w:cs="Times New Roman"/>
          <w:sz w:val="20"/>
          <w:szCs w:val="20"/>
        </w:rPr>
        <w:t xml:space="preserve">or to the college.  Air travel </w:t>
      </w:r>
      <w:r w:rsidRPr="007648B8">
        <w:rPr>
          <w:rFonts w:ascii="Times New Roman" w:hAnsi="Times New Roman" w:cs="Times New Roman"/>
          <w:sz w:val="20"/>
          <w:szCs w:val="20"/>
        </w:rPr>
        <w:t>reimbursement shall be for coach or economy class.  Car rental, while attending the business</w:t>
      </w:r>
      <w:r w:rsidRPr="007648B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648B8">
        <w:rPr>
          <w:rFonts w:ascii="Times New Roman" w:hAnsi="Times New Roman" w:cs="Times New Roman"/>
          <w:sz w:val="20"/>
          <w:szCs w:val="20"/>
        </w:rPr>
        <w:t>activity, may be an appropriate expenditure</w:t>
      </w:r>
      <w:r w:rsidRPr="007648B8">
        <w:rPr>
          <w:rFonts w:ascii="Times New Roman" w:hAnsi="Times New Roman" w:cs="Times New Roman"/>
          <w:iCs/>
          <w:sz w:val="20"/>
          <w:szCs w:val="20"/>
        </w:rPr>
        <w:t>.</w:t>
      </w:r>
    </w:p>
    <w:p w:rsidR="002176F5" w:rsidRPr="007648B8" w:rsidRDefault="002176F5" w:rsidP="002176F5">
      <w:pPr>
        <w:pStyle w:val="ListParagraph"/>
        <w:spacing w:line="240" w:lineRule="auto"/>
        <w:ind w:left="1800" w:hanging="360"/>
        <w:rPr>
          <w:rFonts w:ascii="Times New Roman" w:hAnsi="Times New Roman" w:cs="Times New Roman"/>
          <w:iCs/>
          <w:sz w:val="20"/>
          <w:szCs w:val="20"/>
        </w:rPr>
      </w:pPr>
    </w:p>
    <w:p w:rsidR="002176F5" w:rsidRPr="001B5E27" w:rsidRDefault="002176F5" w:rsidP="002176F5">
      <w:pPr>
        <w:pStyle w:val="ListParagraph"/>
        <w:numPr>
          <w:ilvl w:val="0"/>
          <w:numId w:val="1"/>
        </w:numPr>
        <w:spacing w:line="240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1B5E27">
        <w:rPr>
          <w:rFonts w:ascii="Times New Roman" w:hAnsi="Times New Roman" w:cs="Times New Roman"/>
          <w:sz w:val="20"/>
          <w:szCs w:val="20"/>
        </w:rPr>
        <w:t xml:space="preserve">When an employee drives his/her automobile on college business they will be eligible for mileage reimbursement at a rate </w:t>
      </w:r>
      <w:r>
        <w:rPr>
          <w:rFonts w:ascii="Times New Roman" w:hAnsi="Times New Roman" w:cs="Times New Roman"/>
          <w:sz w:val="20"/>
          <w:szCs w:val="20"/>
        </w:rPr>
        <w:t>not to exceed the Internal Revenue Service standard mileage rate, less 3 cents per mile</w:t>
      </w:r>
      <w:r w:rsidRPr="001B5E27">
        <w:rPr>
          <w:rFonts w:ascii="Times New Roman" w:hAnsi="Times New Roman" w:cs="Times New Roman"/>
          <w:sz w:val="20"/>
          <w:szCs w:val="20"/>
        </w:rPr>
        <w:t>.</w:t>
      </w:r>
      <w:r w:rsidRPr="001B5E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5E27">
        <w:rPr>
          <w:rFonts w:ascii="Times New Roman" w:hAnsi="Times New Roman" w:cs="Times New Roman"/>
          <w:sz w:val="20"/>
          <w:szCs w:val="20"/>
        </w:rPr>
        <w:t>The college will calculate all mileage from the primary work site to the business activity and returning to the work site, unless actual mileage was less.</w:t>
      </w:r>
    </w:p>
    <w:p w:rsidR="002176F5" w:rsidRPr="00BA1A18" w:rsidRDefault="002176F5" w:rsidP="002176F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176F5" w:rsidRDefault="002176F5" w:rsidP="002176F5">
      <w:pPr>
        <w:pStyle w:val="ListParagraph"/>
        <w:numPr>
          <w:ilvl w:val="0"/>
          <w:numId w:val="1"/>
        </w:numPr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648B8">
        <w:rPr>
          <w:rFonts w:ascii="Times New Roman" w:hAnsi="Times New Roman" w:cs="Times New Roman"/>
          <w:sz w:val="20"/>
          <w:szCs w:val="20"/>
        </w:rPr>
        <w:t>Employees, when assigned to more than one location, may be</w:t>
      </w:r>
      <w:r>
        <w:rPr>
          <w:rFonts w:ascii="Times New Roman" w:hAnsi="Times New Roman" w:cs="Times New Roman"/>
          <w:sz w:val="20"/>
          <w:szCs w:val="20"/>
        </w:rPr>
        <w:t xml:space="preserve"> reimbursed for the additional </w:t>
      </w:r>
      <w:r w:rsidRPr="007648B8">
        <w:rPr>
          <w:rFonts w:ascii="Times New Roman" w:hAnsi="Times New Roman" w:cs="Times New Roman"/>
          <w:sz w:val="20"/>
          <w:szCs w:val="20"/>
        </w:rPr>
        <w:t>mileage incurred over and above the normal round trip from home to the primary work site.</w:t>
      </w:r>
    </w:p>
    <w:p w:rsidR="002176F5" w:rsidRPr="007648B8" w:rsidRDefault="002176F5" w:rsidP="002176F5">
      <w:pPr>
        <w:pStyle w:val="ListParagraph"/>
        <w:ind w:left="1800" w:hanging="360"/>
        <w:rPr>
          <w:rFonts w:ascii="Times New Roman" w:hAnsi="Times New Roman" w:cs="Times New Roman"/>
          <w:sz w:val="20"/>
          <w:szCs w:val="20"/>
        </w:rPr>
      </w:pPr>
    </w:p>
    <w:p w:rsidR="002176F5" w:rsidRDefault="002176F5" w:rsidP="002176F5">
      <w:pPr>
        <w:pStyle w:val="ListParagraph"/>
        <w:numPr>
          <w:ilvl w:val="0"/>
          <w:numId w:val="1"/>
        </w:numPr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648B8">
        <w:rPr>
          <w:rFonts w:ascii="Times New Roman" w:hAnsi="Times New Roman" w:cs="Times New Roman"/>
          <w:sz w:val="20"/>
          <w:szCs w:val="20"/>
        </w:rPr>
        <w:t>Mass transit, shuttles, taxis, bridge and road tolls, or parking charges incurred while on official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48B8">
        <w:rPr>
          <w:rFonts w:ascii="Times New Roman" w:hAnsi="Times New Roman" w:cs="Times New Roman"/>
          <w:sz w:val="20"/>
          <w:szCs w:val="20"/>
        </w:rPr>
        <w:t>business may be claimed when properly itemized on the travel expense voucher.  Original receipts must be submitted for reimbursement</w:t>
      </w:r>
      <w:r w:rsidRPr="007648B8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7648B8">
        <w:rPr>
          <w:rFonts w:ascii="Times New Roman" w:hAnsi="Times New Roman" w:cs="Times New Roman"/>
          <w:sz w:val="20"/>
          <w:szCs w:val="20"/>
        </w:rPr>
        <w:t>wherever possible.</w:t>
      </w:r>
    </w:p>
    <w:p w:rsidR="0007381D" w:rsidRPr="0007381D" w:rsidRDefault="0007381D" w:rsidP="0007381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381D" w:rsidRDefault="0007381D" w:rsidP="0007381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2176F5" w:rsidRPr="007648B8" w:rsidRDefault="002176F5" w:rsidP="002176F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176F5" w:rsidRPr="007648B8" w:rsidRDefault="002176F5" w:rsidP="002176F5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648B8">
        <w:rPr>
          <w:rFonts w:ascii="Times New Roman" w:hAnsi="Times New Roman" w:cs="Times New Roman"/>
          <w:sz w:val="20"/>
          <w:szCs w:val="20"/>
        </w:rPr>
        <w:lastRenderedPageBreak/>
        <w:t>Lodging</w:t>
      </w:r>
    </w:p>
    <w:p w:rsidR="002176F5" w:rsidRPr="007648B8" w:rsidRDefault="002176F5" w:rsidP="002176F5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648B8">
        <w:rPr>
          <w:rFonts w:ascii="Times New Roman" w:hAnsi="Times New Roman" w:cs="Times New Roman"/>
          <w:sz w:val="20"/>
          <w:szCs w:val="20"/>
        </w:rPr>
        <w:t xml:space="preserve">The number of nights is limited to those necessary for attendance at the conference or business activity.  A reasonable number of additional nights will be allowed if necessary to take advantage of   discounted airfares.  An original, itemized receipt for all lodging must be attached </w:t>
      </w:r>
      <w:r w:rsidR="00D46118">
        <w:rPr>
          <w:rFonts w:ascii="Times New Roman" w:hAnsi="Times New Roman" w:cs="Times New Roman"/>
          <w:sz w:val="20"/>
          <w:szCs w:val="20"/>
        </w:rPr>
        <w:t xml:space="preserve">to the travel expense voucher.  </w:t>
      </w:r>
      <w:r w:rsidR="00D46118" w:rsidRPr="00262746">
        <w:rPr>
          <w:rFonts w:ascii="Times New Roman" w:hAnsi="Times New Roman" w:cs="Times New Roman"/>
          <w:sz w:val="20"/>
          <w:szCs w:val="20"/>
        </w:rPr>
        <w:t xml:space="preserve">Sales tax at Missouri hotels is not an allowable expense, as the </w:t>
      </w:r>
      <w:r w:rsidR="00AE7B7F" w:rsidRPr="00262746">
        <w:rPr>
          <w:rFonts w:ascii="Times New Roman" w:hAnsi="Times New Roman" w:cs="Times New Roman"/>
          <w:sz w:val="20"/>
          <w:szCs w:val="20"/>
        </w:rPr>
        <w:t>c</w:t>
      </w:r>
      <w:r w:rsidR="00D46118" w:rsidRPr="00262746">
        <w:rPr>
          <w:rFonts w:ascii="Times New Roman" w:hAnsi="Times New Roman" w:cs="Times New Roman"/>
          <w:sz w:val="20"/>
          <w:szCs w:val="20"/>
        </w:rPr>
        <w:t xml:space="preserve">ollege is exempt from Missouri sales tax.  </w:t>
      </w:r>
      <w:r w:rsidRPr="00262746">
        <w:rPr>
          <w:rFonts w:ascii="Times New Roman" w:hAnsi="Times New Roman" w:cs="Times New Roman"/>
          <w:sz w:val="20"/>
          <w:szCs w:val="20"/>
        </w:rPr>
        <w:t>Hotel receipts must show a zero balance.</w:t>
      </w:r>
    </w:p>
    <w:p w:rsidR="002176F5" w:rsidRPr="007648B8" w:rsidRDefault="002176F5" w:rsidP="002176F5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648B8">
        <w:rPr>
          <w:rFonts w:ascii="Times New Roman" w:hAnsi="Times New Roman" w:cs="Times New Roman"/>
          <w:sz w:val="20"/>
          <w:szCs w:val="20"/>
        </w:rPr>
        <w:t>Meals</w:t>
      </w:r>
      <w:r w:rsidR="003C252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C252C" w:rsidRPr="00262746" w:rsidRDefault="003C252C" w:rsidP="002176F5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262746">
        <w:rPr>
          <w:rFonts w:ascii="Times New Roman" w:hAnsi="Times New Roman" w:cs="Times New Roman"/>
          <w:sz w:val="20"/>
          <w:szCs w:val="20"/>
        </w:rPr>
        <w:t xml:space="preserve">Meals paid for from </w:t>
      </w:r>
      <w:r w:rsidR="00AE7B7F" w:rsidRPr="00262746">
        <w:rPr>
          <w:rFonts w:ascii="Times New Roman" w:hAnsi="Times New Roman" w:cs="Times New Roman"/>
          <w:sz w:val="20"/>
          <w:szCs w:val="20"/>
        </w:rPr>
        <w:t>c</w:t>
      </w:r>
      <w:r w:rsidRPr="00262746">
        <w:rPr>
          <w:rFonts w:ascii="Times New Roman" w:hAnsi="Times New Roman" w:cs="Times New Roman"/>
          <w:sz w:val="20"/>
          <w:szCs w:val="20"/>
        </w:rPr>
        <w:t xml:space="preserve">ollege operating funds are for the convenience of the </w:t>
      </w:r>
      <w:r w:rsidR="00AE7B7F" w:rsidRPr="00262746">
        <w:rPr>
          <w:rFonts w:ascii="Times New Roman" w:hAnsi="Times New Roman" w:cs="Times New Roman"/>
          <w:sz w:val="20"/>
          <w:szCs w:val="20"/>
        </w:rPr>
        <w:t>c</w:t>
      </w:r>
      <w:r w:rsidRPr="00262746">
        <w:rPr>
          <w:rFonts w:ascii="Times New Roman" w:hAnsi="Times New Roman" w:cs="Times New Roman"/>
          <w:sz w:val="20"/>
          <w:szCs w:val="20"/>
        </w:rPr>
        <w:t>ollege and in furtherance of its mission.</w:t>
      </w:r>
      <w:r w:rsidR="0007381D" w:rsidRPr="00262746">
        <w:rPr>
          <w:rFonts w:ascii="Times New Roman" w:hAnsi="Times New Roman" w:cs="Times New Roman"/>
          <w:sz w:val="20"/>
          <w:szCs w:val="20"/>
        </w:rPr>
        <w:t xml:space="preserve">  Meals provided for the convenience of the employee are not permissible.  </w:t>
      </w:r>
      <w:r w:rsidR="00AE7B7F" w:rsidRPr="00262746">
        <w:rPr>
          <w:rFonts w:ascii="Times New Roman" w:hAnsi="Times New Roman" w:cs="Times New Roman"/>
          <w:sz w:val="20"/>
          <w:szCs w:val="20"/>
        </w:rPr>
        <w:t>C</w:t>
      </w:r>
      <w:r w:rsidR="0007381D" w:rsidRPr="00262746">
        <w:rPr>
          <w:rFonts w:ascii="Times New Roman" w:hAnsi="Times New Roman" w:cs="Times New Roman"/>
          <w:sz w:val="20"/>
          <w:szCs w:val="20"/>
        </w:rPr>
        <w:t>ollege operating funds may not be used for the purchase of alcoholic beverages.</w:t>
      </w:r>
    </w:p>
    <w:p w:rsidR="00B60635" w:rsidRPr="00262746" w:rsidRDefault="00590CE0" w:rsidP="002176F5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262746">
        <w:rPr>
          <w:rFonts w:ascii="Times New Roman" w:hAnsi="Times New Roman" w:cs="Times New Roman"/>
          <w:sz w:val="20"/>
          <w:szCs w:val="20"/>
        </w:rPr>
        <w:t xml:space="preserve">Single Day Trips – </w:t>
      </w:r>
      <w:r w:rsidR="00F44450" w:rsidRPr="00262746">
        <w:rPr>
          <w:rFonts w:ascii="Times New Roman" w:hAnsi="Times New Roman" w:cs="Times New Roman"/>
          <w:sz w:val="20"/>
          <w:szCs w:val="20"/>
        </w:rPr>
        <w:t xml:space="preserve">A </w:t>
      </w:r>
      <w:r w:rsidR="00AE7B7F" w:rsidRPr="00262746">
        <w:rPr>
          <w:rFonts w:ascii="Times New Roman" w:hAnsi="Times New Roman" w:cs="Times New Roman"/>
          <w:sz w:val="20"/>
          <w:szCs w:val="20"/>
        </w:rPr>
        <w:t>c</w:t>
      </w:r>
      <w:r w:rsidR="00F44450" w:rsidRPr="00262746">
        <w:rPr>
          <w:rFonts w:ascii="Times New Roman" w:hAnsi="Times New Roman" w:cs="Times New Roman"/>
          <w:sz w:val="20"/>
          <w:szCs w:val="20"/>
        </w:rPr>
        <w:t>ollege employee may be reimbursed up to $10</w:t>
      </w:r>
      <w:r w:rsidR="00BE2886" w:rsidRPr="00262746">
        <w:rPr>
          <w:rFonts w:ascii="Times New Roman" w:hAnsi="Times New Roman" w:cs="Times New Roman"/>
          <w:sz w:val="20"/>
          <w:szCs w:val="20"/>
        </w:rPr>
        <w:t>, with an itemized receipt,</w:t>
      </w:r>
      <w:r w:rsidR="00F44450" w:rsidRPr="00262746">
        <w:rPr>
          <w:rFonts w:ascii="Times New Roman" w:hAnsi="Times New Roman" w:cs="Times New Roman"/>
          <w:sz w:val="20"/>
          <w:szCs w:val="20"/>
        </w:rPr>
        <w:t xml:space="preserve"> for a lunch meal incurred while</w:t>
      </w:r>
      <w:r w:rsidRPr="00262746">
        <w:rPr>
          <w:rFonts w:ascii="Times New Roman" w:hAnsi="Times New Roman" w:cs="Times New Roman"/>
          <w:sz w:val="20"/>
          <w:szCs w:val="20"/>
        </w:rPr>
        <w:t xml:space="preserve"> attending a conference</w:t>
      </w:r>
      <w:r w:rsidR="00AE7B7F" w:rsidRPr="00262746">
        <w:rPr>
          <w:rFonts w:ascii="Times New Roman" w:hAnsi="Times New Roman" w:cs="Times New Roman"/>
          <w:sz w:val="20"/>
          <w:szCs w:val="20"/>
        </w:rPr>
        <w:t>,</w:t>
      </w:r>
      <w:r w:rsidRPr="00262746">
        <w:rPr>
          <w:rFonts w:ascii="Times New Roman" w:hAnsi="Times New Roman" w:cs="Times New Roman"/>
          <w:sz w:val="20"/>
          <w:szCs w:val="20"/>
        </w:rPr>
        <w:t xml:space="preserve"> workshop</w:t>
      </w:r>
      <w:r w:rsidR="00AE7B7F" w:rsidRPr="00262746">
        <w:rPr>
          <w:rFonts w:ascii="Times New Roman" w:hAnsi="Times New Roman" w:cs="Times New Roman"/>
          <w:sz w:val="20"/>
          <w:szCs w:val="20"/>
        </w:rPr>
        <w:t>, or meeting</w:t>
      </w:r>
      <w:r w:rsidRPr="00262746">
        <w:rPr>
          <w:rFonts w:ascii="Times New Roman" w:hAnsi="Times New Roman" w:cs="Times New Roman"/>
          <w:sz w:val="20"/>
          <w:szCs w:val="20"/>
        </w:rPr>
        <w:t xml:space="preserve"> not held on </w:t>
      </w:r>
      <w:r w:rsidR="00AE7B7F" w:rsidRPr="00262746">
        <w:rPr>
          <w:rFonts w:ascii="Times New Roman" w:hAnsi="Times New Roman" w:cs="Times New Roman"/>
          <w:sz w:val="20"/>
          <w:szCs w:val="20"/>
        </w:rPr>
        <w:t>c</w:t>
      </w:r>
      <w:r w:rsidRPr="00262746">
        <w:rPr>
          <w:rFonts w:ascii="Times New Roman" w:hAnsi="Times New Roman" w:cs="Times New Roman"/>
          <w:sz w:val="20"/>
          <w:szCs w:val="20"/>
        </w:rPr>
        <w:t>ollege property</w:t>
      </w:r>
      <w:r w:rsidR="00F44450" w:rsidRPr="00262746">
        <w:rPr>
          <w:rFonts w:ascii="Times New Roman" w:hAnsi="Times New Roman" w:cs="Times New Roman"/>
          <w:sz w:val="20"/>
          <w:szCs w:val="20"/>
        </w:rPr>
        <w:t xml:space="preserve"> and when a meal is not provided by the conference</w:t>
      </w:r>
      <w:r w:rsidR="00BE2886" w:rsidRPr="00262746">
        <w:rPr>
          <w:rFonts w:ascii="Times New Roman" w:hAnsi="Times New Roman" w:cs="Times New Roman"/>
          <w:sz w:val="20"/>
          <w:szCs w:val="20"/>
        </w:rPr>
        <w:t>,</w:t>
      </w:r>
      <w:r w:rsidR="00F44450" w:rsidRPr="00262746">
        <w:rPr>
          <w:rFonts w:ascii="Times New Roman" w:hAnsi="Times New Roman" w:cs="Times New Roman"/>
          <w:sz w:val="20"/>
          <w:szCs w:val="20"/>
        </w:rPr>
        <w:t xml:space="preserve"> workshop</w:t>
      </w:r>
      <w:r w:rsidR="00BE2886" w:rsidRPr="00262746">
        <w:rPr>
          <w:rFonts w:ascii="Times New Roman" w:hAnsi="Times New Roman" w:cs="Times New Roman"/>
          <w:sz w:val="20"/>
          <w:szCs w:val="20"/>
        </w:rPr>
        <w:t>, or meeting</w:t>
      </w:r>
      <w:r w:rsidR="00F44450" w:rsidRPr="0026274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3C252C" w:rsidRPr="00262746" w:rsidRDefault="003C252C" w:rsidP="002176F5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262746">
        <w:rPr>
          <w:rFonts w:ascii="Times New Roman" w:hAnsi="Times New Roman" w:cs="Times New Roman"/>
          <w:sz w:val="20"/>
          <w:szCs w:val="20"/>
        </w:rPr>
        <w:t>Business</w:t>
      </w:r>
      <w:r w:rsidR="00C31A09" w:rsidRPr="00262746">
        <w:rPr>
          <w:rFonts w:ascii="Times New Roman" w:hAnsi="Times New Roman" w:cs="Times New Roman"/>
          <w:sz w:val="20"/>
          <w:szCs w:val="20"/>
        </w:rPr>
        <w:t xml:space="preserve"> M</w:t>
      </w:r>
      <w:r w:rsidRPr="00262746">
        <w:rPr>
          <w:rFonts w:ascii="Times New Roman" w:hAnsi="Times New Roman" w:cs="Times New Roman"/>
          <w:sz w:val="20"/>
          <w:szCs w:val="20"/>
        </w:rPr>
        <w:t>eals</w:t>
      </w:r>
      <w:r w:rsidR="00C31A09" w:rsidRPr="00262746">
        <w:rPr>
          <w:rFonts w:ascii="Times New Roman" w:hAnsi="Times New Roman" w:cs="Times New Roman"/>
          <w:sz w:val="20"/>
          <w:szCs w:val="20"/>
        </w:rPr>
        <w:t xml:space="preserve"> – Food purchased at a restaurant should include a list of all participants and the official purpose of the meeting indicating the benefit to the </w:t>
      </w:r>
      <w:r w:rsidR="00AE7B7F" w:rsidRPr="00262746">
        <w:rPr>
          <w:rFonts w:ascii="Times New Roman" w:hAnsi="Times New Roman" w:cs="Times New Roman"/>
          <w:sz w:val="20"/>
          <w:szCs w:val="20"/>
        </w:rPr>
        <w:t>c</w:t>
      </w:r>
      <w:r w:rsidR="00C31A09" w:rsidRPr="00262746">
        <w:rPr>
          <w:rFonts w:ascii="Times New Roman" w:hAnsi="Times New Roman" w:cs="Times New Roman"/>
          <w:sz w:val="20"/>
          <w:szCs w:val="20"/>
        </w:rPr>
        <w:t xml:space="preserve">ollege.  Food purchases for an event on </w:t>
      </w:r>
      <w:r w:rsidR="00AE7B7F" w:rsidRPr="00262746">
        <w:rPr>
          <w:rFonts w:ascii="Times New Roman" w:hAnsi="Times New Roman" w:cs="Times New Roman"/>
          <w:sz w:val="20"/>
          <w:szCs w:val="20"/>
        </w:rPr>
        <w:t>c</w:t>
      </w:r>
      <w:r w:rsidR="00C31A09" w:rsidRPr="00262746">
        <w:rPr>
          <w:rFonts w:ascii="Times New Roman" w:hAnsi="Times New Roman" w:cs="Times New Roman"/>
          <w:sz w:val="20"/>
          <w:szCs w:val="20"/>
        </w:rPr>
        <w:t>ollege property must include documentation such as an agenda or flyer substantiating that the event was an official business event.</w:t>
      </w:r>
      <w:r w:rsidRPr="00262746">
        <w:rPr>
          <w:rFonts w:ascii="Times New Roman" w:hAnsi="Times New Roman" w:cs="Times New Roman"/>
          <w:sz w:val="20"/>
          <w:szCs w:val="20"/>
        </w:rPr>
        <w:t xml:space="preserve"> </w:t>
      </w:r>
      <w:r w:rsidR="00C31A09" w:rsidRPr="00262746">
        <w:rPr>
          <w:rFonts w:ascii="Times New Roman" w:hAnsi="Times New Roman" w:cs="Times New Roman"/>
          <w:sz w:val="20"/>
          <w:szCs w:val="20"/>
        </w:rPr>
        <w:t xml:space="preserve"> Itemized receipts are required for all business related meals.</w:t>
      </w:r>
    </w:p>
    <w:p w:rsidR="00C31A09" w:rsidRPr="00EA5896" w:rsidRDefault="00C31A09" w:rsidP="002176F5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262746">
        <w:rPr>
          <w:rFonts w:ascii="Times New Roman" w:hAnsi="Times New Roman" w:cs="Times New Roman"/>
          <w:sz w:val="20"/>
          <w:szCs w:val="20"/>
        </w:rPr>
        <w:t xml:space="preserve">Overnight Trips </w:t>
      </w:r>
      <w:r w:rsidR="00EA5896" w:rsidRPr="00262746">
        <w:rPr>
          <w:rFonts w:ascii="Times New Roman" w:hAnsi="Times New Roman" w:cs="Times New Roman"/>
          <w:b/>
          <w:sz w:val="20"/>
          <w:szCs w:val="20"/>
        </w:rPr>
        <w:t>–</w:t>
      </w:r>
      <w:r w:rsidRPr="002627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896" w:rsidRPr="00262746">
        <w:rPr>
          <w:rFonts w:ascii="Times New Roman" w:hAnsi="Times New Roman" w:cs="Times New Roman"/>
          <w:sz w:val="20"/>
          <w:szCs w:val="20"/>
        </w:rPr>
        <w:t xml:space="preserve">Meals </w:t>
      </w:r>
      <w:r w:rsidR="007A2A2E" w:rsidRPr="00262746">
        <w:rPr>
          <w:rFonts w:ascii="Times New Roman" w:hAnsi="Times New Roman" w:cs="Times New Roman"/>
          <w:sz w:val="20"/>
          <w:szCs w:val="20"/>
        </w:rPr>
        <w:t xml:space="preserve">not provided </w:t>
      </w:r>
      <w:r w:rsidR="0007381D" w:rsidRPr="00262746">
        <w:rPr>
          <w:rFonts w:ascii="Times New Roman" w:hAnsi="Times New Roman" w:cs="Times New Roman"/>
          <w:sz w:val="20"/>
          <w:szCs w:val="20"/>
        </w:rPr>
        <w:t>by a conference or workshop will</w:t>
      </w:r>
      <w:r w:rsidR="007A2A2E" w:rsidRPr="00262746">
        <w:rPr>
          <w:rFonts w:ascii="Times New Roman" w:hAnsi="Times New Roman" w:cs="Times New Roman"/>
          <w:sz w:val="20"/>
          <w:szCs w:val="20"/>
        </w:rPr>
        <w:t xml:space="preserve"> be reimbursed with an itemized receipt.  If an itemized receipt is not available, breakfast will be reimbursed at $3, lunch at $5 and dinner at $12.  A maximum of three meals will be reimbursed per day.  Breakfast may be reimbursed for travel commencing before </w:t>
      </w:r>
      <w:r w:rsidR="00BE2886" w:rsidRPr="00262746">
        <w:rPr>
          <w:rFonts w:ascii="Times New Roman" w:hAnsi="Times New Roman" w:cs="Times New Roman"/>
          <w:sz w:val="20"/>
          <w:szCs w:val="20"/>
        </w:rPr>
        <w:t>7</w:t>
      </w:r>
      <w:r w:rsidR="007A2A2E" w:rsidRPr="00262746">
        <w:rPr>
          <w:rFonts w:ascii="Times New Roman" w:hAnsi="Times New Roman" w:cs="Times New Roman"/>
          <w:sz w:val="20"/>
          <w:szCs w:val="20"/>
        </w:rPr>
        <w:t>:00 a.m.; lunch for travel commencing before 11:00 a.m.; dinner for travel commencing by 5:00 p.m.</w:t>
      </w:r>
      <w:r w:rsidR="0007381D" w:rsidRPr="00262746">
        <w:rPr>
          <w:rFonts w:ascii="Times New Roman" w:hAnsi="Times New Roman" w:cs="Times New Roman"/>
          <w:sz w:val="20"/>
          <w:szCs w:val="20"/>
        </w:rPr>
        <w:t xml:space="preserve"> Meals charged on the lodging statement must be accompanied by original, itemized, meal tickets to receive full reimbursement.</w:t>
      </w:r>
    </w:p>
    <w:p w:rsidR="002176F5" w:rsidRPr="007648B8" w:rsidRDefault="002176F5" w:rsidP="002176F5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648B8">
        <w:rPr>
          <w:rFonts w:ascii="Times New Roman" w:hAnsi="Times New Roman" w:cs="Times New Roman"/>
          <w:sz w:val="20"/>
          <w:szCs w:val="20"/>
        </w:rPr>
        <w:t>Other Permissible Expenditures</w:t>
      </w:r>
    </w:p>
    <w:p w:rsidR="002176F5" w:rsidRPr="00711B75" w:rsidRDefault="002176F5" w:rsidP="002176F5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F85E9E">
        <w:rPr>
          <w:rFonts w:ascii="Times New Roman" w:hAnsi="Times New Roman" w:cs="Times New Roman"/>
          <w:sz w:val="20"/>
          <w:szCs w:val="20"/>
        </w:rPr>
        <w:t>All other reimbursable expenditures such as conference fees, baggage and service fees, business related telephone calls and business related internet access, etc., shall be listed on the travel expense voucher.</w:t>
      </w:r>
      <w:r w:rsidRPr="00F85E9E">
        <w:rPr>
          <w:rFonts w:ascii="Times New Roman" w:hAnsi="Times New Roman" w:cs="Times New Roman"/>
          <w:sz w:val="20"/>
          <w:szCs w:val="20"/>
        </w:rPr>
        <w:tab/>
      </w:r>
    </w:p>
    <w:p w:rsidR="002176F5" w:rsidRDefault="002176F5" w:rsidP="002176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3414E9">
        <w:rPr>
          <w:rFonts w:ascii="Times New Roman" w:hAnsi="Times New Roman" w:cs="Times New Roman"/>
          <w:sz w:val="20"/>
          <w:szCs w:val="20"/>
          <w:u w:val="single"/>
        </w:rPr>
        <w:t>Responsibilities</w:t>
      </w:r>
    </w:p>
    <w:p w:rsidR="002176F5" w:rsidRDefault="002176F5" w:rsidP="002176F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2176F5" w:rsidRDefault="002176F5" w:rsidP="002176F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N/A</w:t>
      </w:r>
    </w:p>
    <w:p w:rsidR="002176F5" w:rsidRPr="00FE1595" w:rsidRDefault="002176F5" w:rsidP="002176F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176F5" w:rsidRPr="00D642A0" w:rsidRDefault="002176F5" w:rsidP="002176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642A0">
        <w:rPr>
          <w:rFonts w:ascii="Times New Roman" w:hAnsi="Times New Roman" w:cs="Times New Roman"/>
          <w:sz w:val="20"/>
          <w:szCs w:val="20"/>
          <w:u w:val="single"/>
        </w:rPr>
        <w:t>Definitions</w:t>
      </w:r>
    </w:p>
    <w:p w:rsidR="002176F5" w:rsidRPr="002D3D11" w:rsidRDefault="002176F5" w:rsidP="002176F5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N/A</w:t>
      </w:r>
    </w:p>
    <w:p w:rsidR="002176F5" w:rsidRPr="002D3D11" w:rsidRDefault="002176F5" w:rsidP="002176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2D3D11">
        <w:rPr>
          <w:rFonts w:ascii="Times New Roman" w:hAnsi="Times New Roman" w:cs="Times New Roman"/>
          <w:sz w:val="20"/>
          <w:szCs w:val="20"/>
          <w:u w:val="single"/>
        </w:rPr>
        <w:t>Authority</w:t>
      </w:r>
    </w:p>
    <w:p w:rsidR="002176F5" w:rsidRPr="00683FCA" w:rsidRDefault="002176F5" w:rsidP="002176F5">
      <w:pPr>
        <w:ind w:left="720" w:firstLine="360"/>
        <w:rPr>
          <w:rFonts w:ascii="Times New Roman" w:hAnsi="Times New Roman" w:cs="Times New Roman"/>
          <w:i/>
          <w:sz w:val="32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policy is maintained under the authority of the Vice </w:t>
      </w:r>
      <w:r w:rsidR="00785F36" w:rsidRPr="00262746">
        <w:rPr>
          <w:rFonts w:ascii="Times New Roman" w:hAnsi="Times New Roman" w:cs="Times New Roman"/>
          <w:sz w:val="20"/>
          <w:szCs w:val="20"/>
        </w:rPr>
        <w:t>Chancellor for Finance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176F5" w:rsidRPr="00F02574" w:rsidRDefault="002176F5" w:rsidP="002176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F02574">
        <w:rPr>
          <w:rFonts w:ascii="Times New Roman" w:hAnsi="Times New Roman" w:cs="Times New Roman"/>
          <w:sz w:val="20"/>
          <w:szCs w:val="20"/>
          <w:u w:val="single"/>
        </w:rPr>
        <w:t>Related Policies</w:t>
      </w:r>
    </w:p>
    <w:p w:rsidR="002176F5" w:rsidRPr="00F02574" w:rsidRDefault="002176F5" w:rsidP="002176F5">
      <w:pPr>
        <w:pStyle w:val="ListParagraph"/>
        <w:ind w:left="1080"/>
        <w:rPr>
          <w:rFonts w:ascii="Times New Roman" w:hAnsi="Times New Roman" w:cs="Times New Roman"/>
          <w:sz w:val="20"/>
          <w:szCs w:val="20"/>
          <w:u w:val="single"/>
        </w:rPr>
      </w:pPr>
    </w:p>
    <w:p w:rsidR="002176F5" w:rsidRPr="00F02574" w:rsidRDefault="002176F5" w:rsidP="002176F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N/A</w:t>
      </w:r>
    </w:p>
    <w:p w:rsidR="002176F5" w:rsidRPr="00F02574" w:rsidRDefault="002176F5" w:rsidP="002176F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2176F5" w:rsidRPr="00F02574" w:rsidRDefault="002176F5" w:rsidP="002176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Implementation</w:t>
      </w:r>
    </w:p>
    <w:p w:rsidR="002176F5" w:rsidRPr="00F02574" w:rsidRDefault="002176F5" w:rsidP="002176F5">
      <w:pPr>
        <w:pStyle w:val="ListParagraph"/>
        <w:ind w:left="1080"/>
        <w:rPr>
          <w:rFonts w:ascii="Times New Roman" w:hAnsi="Times New Roman" w:cs="Times New Roman"/>
          <w:sz w:val="20"/>
          <w:szCs w:val="20"/>
          <w:u w:val="single"/>
        </w:rPr>
      </w:pPr>
    </w:p>
    <w:p w:rsidR="002176F5" w:rsidRPr="00733893" w:rsidRDefault="002176F5" w:rsidP="002176F5">
      <w:pPr>
        <w:pStyle w:val="ListParagraph"/>
        <w:numPr>
          <w:ilvl w:val="1"/>
          <w:numId w:val="4"/>
        </w:num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33893">
        <w:rPr>
          <w:rFonts w:ascii="Times New Roman" w:hAnsi="Times New Roman" w:cs="Times New Roman"/>
          <w:sz w:val="20"/>
          <w:szCs w:val="20"/>
        </w:rPr>
        <w:lastRenderedPageBreak/>
        <w:t xml:space="preserve">Policy approved and adopted by the Board of Trustees Revised 7/8/02, </w:t>
      </w:r>
      <w:r w:rsidRPr="00733893">
        <w:rPr>
          <w:rFonts w:ascii="Times New Roman" w:hAnsi="Times New Roman" w:cs="Times New Roman"/>
          <w:sz w:val="20"/>
        </w:rPr>
        <w:t xml:space="preserve">4/12/04, </w:t>
      </w:r>
      <w:r w:rsidRPr="00733893">
        <w:rPr>
          <w:rFonts w:ascii="Times New Roman" w:hAnsi="Times New Roman" w:cs="Times New Roman"/>
          <w:sz w:val="20"/>
          <w:szCs w:val="20"/>
        </w:rPr>
        <w:t>9/19/05, 6/11/07 and 7/19/10.</w:t>
      </w:r>
    </w:p>
    <w:p w:rsidR="002176F5" w:rsidRDefault="002176F5" w:rsidP="002176F5">
      <w:pPr>
        <w:pStyle w:val="ListParagraph"/>
        <w:rPr>
          <w:rFonts w:ascii="Times New Roman" w:hAnsi="Times New Roman" w:cs="Times New Roman"/>
          <w:sz w:val="20"/>
          <w:szCs w:val="20"/>
          <w:u w:val="single"/>
        </w:rPr>
      </w:pPr>
    </w:p>
    <w:p w:rsidR="002176F5" w:rsidRDefault="002176F5" w:rsidP="002176F5">
      <w:pPr>
        <w:pStyle w:val="ListParagraph"/>
        <w:numPr>
          <w:ilvl w:val="1"/>
          <w:numId w:val="4"/>
        </w:num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Purpose, procedures, responsibilities and definitions </w:t>
      </w:r>
      <w:r w:rsidRPr="00F02574">
        <w:rPr>
          <w:rFonts w:ascii="Times New Roman" w:hAnsi="Times New Roman" w:cs="Times New Roman"/>
          <w:sz w:val="20"/>
          <w:szCs w:val="20"/>
        </w:rPr>
        <w:t xml:space="preserve">approved and adopted </w:t>
      </w:r>
      <w:r>
        <w:rPr>
          <w:rFonts w:ascii="Times New Roman" w:hAnsi="Times New Roman" w:cs="Times New Roman"/>
          <w:sz w:val="20"/>
          <w:szCs w:val="20"/>
        </w:rPr>
        <w:t xml:space="preserve">by the Cabinet </w:t>
      </w:r>
      <w:r w:rsidRPr="00F02574">
        <w:rPr>
          <w:rFonts w:ascii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hAnsi="Times New Roman" w:cs="Times New Roman"/>
          <w:sz w:val="20"/>
          <w:szCs w:val="20"/>
        </w:rPr>
        <w:t>7/</w:t>
      </w:r>
      <w:r w:rsidR="00262746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/1</w:t>
      </w:r>
      <w:r w:rsidR="0026274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Set for review on 7/2</w:t>
      </w:r>
      <w:r w:rsidR="00271D5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/1</w:t>
      </w:r>
      <w:r w:rsidR="0026274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176F5" w:rsidRDefault="002176F5" w:rsidP="002176F5">
      <w:pPr>
        <w:rPr>
          <w:rFonts w:ascii="Times New Roman" w:hAnsi="Times New Roman" w:cs="Times New Roman"/>
          <w:sz w:val="20"/>
          <w:szCs w:val="20"/>
        </w:rPr>
      </w:pPr>
    </w:p>
    <w:sectPr w:rsidR="0021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5FE3"/>
    <w:multiLevelType w:val="hybridMultilevel"/>
    <w:tmpl w:val="A05EB5BA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52067C39"/>
    <w:multiLevelType w:val="hybridMultilevel"/>
    <w:tmpl w:val="764CDA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5A2791"/>
    <w:multiLevelType w:val="hybridMultilevel"/>
    <w:tmpl w:val="4BF6AC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630FB5"/>
    <w:multiLevelType w:val="hybridMultilevel"/>
    <w:tmpl w:val="6A302756"/>
    <w:lvl w:ilvl="0" w:tplc="150A7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F5"/>
    <w:rsid w:val="0007381D"/>
    <w:rsid w:val="002176F5"/>
    <w:rsid w:val="00262746"/>
    <w:rsid w:val="00271D53"/>
    <w:rsid w:val="003C252C"/>
    <w:rsid w:val="00590CE0"/>
    <w:rsid w:val="00756A76"/>
    <w:rsid w:val="00785F36"/>
    <w:rsid w:val="007A2A2E"/>
    <w:rsid w:val="008C0982"/>
    <w:rsid w:val="008C586B"/>
    <w:rsid w:val="009A22F1"/>
    <w:rsid w:val="00AE40CA"/>
    <w:rsid w:val="00AE7B7F"/>
    <w:rsid w:val="00B60635"/>
    <w:rsid w:val="00BE2886"/>
    <w:rsid w:val="00C31A09"/>
    <w:rsid w:val="00C37839"/>
    <w:rsid w:val="00D46118"/>
    <w:rsid w:val="00D96C80"/>
    <w:rsid w:val="00EA5896"/>
    <w:rsid w:val="00EE09C8"/>
    <w:rsid w:val="00F4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F5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7F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F5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7F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GREENWOOD-CREAGER, KELLY J.</dc:creator>
  <cp:lastModifiedBy>COX, JILL C.</cp:lastModifiedBy>
  <cp:revision>2</cp:revision>
  <cp:lastPrinted>2012-05-07T16:50:00Z</cp:lastPrinted>
  <dcterms:created xsi:type="dcterms:W3CDTF">2012-07-24T18:55:00Z</dcterms:created>
  <dcterms:modified xsi:type="dcterms:W3CDTF">2012-07-24T18:55:00Z</dcterms:modified>
</cp:coreProperties>
</file>