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2E" w:rsidRDefault="00704ED2" w:rsidP="00704ED2">
      <w:pPr>
        <w:jc w:val="center"/>
        <w:rPr>
          <w:b/>
          <w:sz w:val="28"/>
          <w:szCs w:val="28"/>
        </w:rPr>
      </w:pPr>
      <w:proofErr w:type="spellStart"/>
      <w:r w:rsidRPr="00704ED2">
        <w:rPr>
          <w:b/>
          <w:sz w:val="56"/>
          <w:szCs w:val="56"/>
        </w:rPr>
        <w:t>Synoptix</w:t>
      </w:r>
      <w:proofErr w:type="spellEnd"/>
      <w:r w:rsidRPr="00704ED2">
        <w:rPr>
          <w:b/>
          <w:sz w:val="56"/>
          <w:szCs w:val="56"/>
        </w:rPr>
        <w:t xml:space="preserve"> </w:t>
      </w:r>
      <w:r w:rsidR="00012288">
        <w:rPr>
          <w:b/>
          <w:sz w:val="56"/>
          <w:szCs w:val="56"/>
        </w:rPr>
        <w:t>Report</w:t>
      </w:r>
      <w:r w:rsidRPr="00704ED2">
        <w:rPr>
          <w:b/>
          <w:sz w:val="56"/>
          <w:szCs w:val="56"/>
        </w:rPr>
        <w:t xml:space="preserve"> Guide</w:t>
      </w:r>
      <w:r w:rsidR="00127D2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</w:t>
      </w:r>
      <w:r w:rsidR="00127D2E">
        <w:rPr>
          <w:b/>
          <w:sz w:val="28"/>
          <w:szCs w:val="28"/>
        </w:rPr>
        <w:t xml:space="preserve">      </w:t>
      </w:r>
      <w:r w:rsidR="00127D2E">
        <w:rPr>
          <w:noProof/>
        </w:rPr>
        <w:drawing>
          <wp:inline distT="0" distB="0" distL="0" distR="0" wp14:anchorId="362AD8B6" wp14:editId="44E9C1DE">
            <wp:extent cx="3590290" cy="3231241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590"/>
                    <a:stretch/>
                  </pic:blipFill>
                  <pic:spPr bwMode="auto">
                    <a:xfrm>
                      <a:off x="0" y="0"/>
                      <a:ext cx="3643056" cy="327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ED2" w:rsidRDefault="00704ED2" w:rsidP="00704ED2">
      <w:pPr>
        <w:jc w:val="center"/>
        <w:rPr>
          <w:b/>
          <w:sz w:val="28"/>
          <w:szCs w:val="28"/>
        </w:rPr>
      </w:pPr>
    </w:p>
    <w:p w:rsidR="00704ED2" w:rsidRDefault="00704ED2" w:rsidP="00704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2805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27D2E" w:rsidRDefault="00704ED2" w:rsidP="00704E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Things to Know Before Requesting a Report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2805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704ED2" w:rsidRDefault="00704ED2" w:rsidP="00704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Requesting a Report</w:t>
      </w:r>
      <w:r w:rsidR="0028059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2805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</w:p>
    <w:p w:rsidR="00704ED2" w:rsidRDefault="0028059C" w:rsidP="006C28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Accessing </w:t>
      </w:r>
      <w:r w:rsidR="00704ED2">
        <w:rPr>
          <w:b/>
          <w:sz w:val="28"/>
          <w:szCs w:val="28"/>
        </w:rPr>
        <w:t>a Report</w:t>
      </w:r>
      <w:r>
        <w:rPr>
          <w:b/>
          <w:sz w:val="28"/>
          <w:szCs w:val="28"/>
        </w:rPr>
        <w:t xml:space="preserve"> </w:t>
      </w:r>
      <w:r w:rsidR="00704ED2">
        <w:rPr>
          <w:b/>
          <w:sz w:val="28"/>
          <w:szCs w:val="28"/>
        </w:rPr>
        <w:t xml:space="preserve">                                                                                                              3 </w:t>
      </w:r>
    </w:p>
    <w:p w:rsidR="00704ED2" w:rsidRDefault="00704ED2" w:rsidP="006C2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Running a Report                                                                                                                 5</w:t>
      </w:r>
    </w:p>
    <w:p w:rsidR="00704ED2" w:rsidRDefault="00704ED2" w:rsidP="006C2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FAQ                                                                                                                                         8</w:t>
      </w:r>
    </w:p>
    <w:p w:rsidR="00704ED2" w:rsidRDefault="00704ED2" w:rsidP="00280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Appendix 1: Pre-Built Reports</w:t>
      </w:r>
      <w:r w:rsidR="00EF4146">
        <w:rPr>
          <w:b/>
          <w:sz w:val="28"/>
          <w:szCs w:val="28"/>
        </w:rPr>
        <w:tab/>
      </w:r>
      <w:r w:rsidR="00EF4146">
        <w:rPr>
          <w:b/>
          <w:sz w:val="28"/>
          <w:szCs w:val="28"/>
        </w:rPr>
        <w:tab/>
      </w:r>
      <w:r w:rsidR="00EF4146">
        <w:rPr>
          <w:b/>
          <w:sz w:val="28"/>
          <w:szCs w:val="28"/>
        </w:rPr>
        <w:tab/>
      </w:r>
      <w:r w:rsidR="00EF4146">
        <w:rPr>
          <w:b/>
          <w:sz w:val="28"/>
          <w:szCs w:val="28"/>
        </w:rPr>
        <w:tab/>
      </w:r>
      <w:r w:rsidR="00EF4146">
        <w:rPr>
          <w:b/>
          <w:sz w:val="28"/>
          <w:szCs w:val="28"/>
        </w:rPr>
        <w:tab/>
      </w:r>
      <w:r w:rsidR="00EF4146">
        <w:rPr>
          <w:b/>
          <w:sz w:val="28"/>
          <w:szCs w:val="28"/>
        </w:rPr>
        <w:tab/>
      </w:r>
      <w:r w:rsidR="00EF4146">
        <w:rPr>
          <w:b/>
          <w:sz w:val="28"/>
          <w:szCs w:val="28"/>
        </w:rPr>
        <w:tab/>
      </w:r>
      <w:r w:rsidR="00EF4146">
        <w:rPr>
          <w:b/>
          <w:sz w:val="28"/>
          <w:szCs w:val="28"/>
        </w:rPr>
        <w:tab/>
      </w:r>
      <w:r w:rsidR="0028059C">
        <w:rPr>
          <w:b/>
          <w:sz w:val="28"/>
          <w:szCs w:val="28"/>
        </w:rPr>
        <w:t xml:space="preserve">     </w:t>
      </w:r>
      <w:r w:rsidR="00EF4146">
        <w:rPr>
          <w:b/>
          <w:sz w:val="28"/>
          <w:szCs w:val="28"/>
        </w:rPr>
        <w:t xml:space="preserve">   9</w:t>
      </w:r>
    </w:p>
    <w:p w:rsidR="00704ED2" w:rsidRDefault="00704ED2" w:rsidP="006C2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Appendix</w:t>
      </w:r>
      <w:r w:rsidR="00EF4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2: Advanced Topics</w:t>
      </w:r>
      <w:r w:rsidR="00EF4146">
        <w:rPr>
          <w:b/>
          <w:sz w:val="28"/>
          <w:szCs w:val="28"/>
        </w:rPr>
        <w:tab/>
      </w:r>
      <w:r w:rsidR="00EF4146">
        <w:rPr>
          <w:b/>
          <w:sz w:val="28"/>
          <w:szCs w:val="28"/>
        </w:rPr>
        <w:tab/>
      </w:r>
      <w:r w:rsidR="00EF4146">
        <w:rPr>
          <w:b/>
          <w:sz w:val="28"/>
          <w:szCs w:val="28"/>
        </w:rPr>
        <w:tab/>
      </w:r>
      <w:r w:rsidR="00EF4146">
        <w:rPr>
          <w:b/>
          <w:sz w:val="28"/>
          <w:szCs w:val="28"/>
        </w:rPr>
        <w:tab/>
      </w:r>
      <w:r w:rsidR="00EF4146">
        <w:rPr>
          <w:b/>
          <w:sz w:val="28"/>
          <w:szCs w:val="28"/>
        </w:rPr>
        <w:tab/>
      </w:r>
      <w:r w:rsidR="00EF4146">
        <w:rPr>
          <w:b/>
          <w:sz w:val="28"/>
          <w:szCs w:val="28"/>
        </w:rPr>
        <w:tab/>
      </w:r>
      <w:r w:rsidR="00EF4146">
        <w:rPr>
          <w:b/>
          <w:sz w:val="28"/>
          <w:szCs w:val="28"/>
        </w:rPr>
        <w:tab/>
      </w:r>
      <w:r w:rsidR="00EF4146">
        <w:rPr>
          <w:b/>
          <w:sz w:val="28"/>
          <w:szCs w:val="28"/>
        </w:rPr>
        <w:tab/>
        <w:t xml:space="preserve">      11</w:t>
      </w:r>
    </w:p>
    <w:p w:rsidR="00704ED2" w:rsidRDefault="00704ED2" w:rsidP="006C28C2">
      <w:pPr>
        <w:rPr>
          <w:b/>
          <w:sz w:val="28"/>
          <w:szCs w:val="28"/>
        </w:rPr>
      </w:pPr>
    </w:p>
    <w:p w:rsidR="00704ED2" w:rsidRDefault="00704ED2" w:rsidP="006C28C2">
      <w:pPr>
        <w:rPr>
          <w:b/>
          <w:sz w:val="28"/>
          <w:szCs w:val="28"/>
        </w:rPr>
      </w:pPr>
    </w:p>
    <w:p w:rsidR="00704ED2" w:rsidRDefault="00704ED2" w:rsidP="006C28C2">
      <w:pPr>
        <w:rPr>
          <w:b/>
          <w:sz w:val="28"/>
          <w:szCs w:val="28"/>
        </w:rPr>
      </w:pPr>
    </w:p>
    <w:p w:rsidR="00704ED2" w:rsidRDefault="00704ED2" w:rsidP="006C28C2">
      <w:pPr>
        <w:rPr>
          <w:b/>
          <w:sz w:val="28"/>
          <w:szCs w:val="28"/>
        </w:rPr>
      </w:pPr>
    </w:p>
    <w:p w:rsidR="00704ED2" w:rsidRDefault="00704ED2" w:rsidP="006C28C2">
      <w:pPr>
        <w:rPr>
          <w:b/>
          <w:sz w:val="28"/>
          <w:szCs w:val="28"/>
        </w:rPr>
      </w:pPr>
    </w:p>
    <w:p w:rsidR="00C4377C" w:rsidRPr="006C28C2" w:rsidRDefault="00C4377C" w:rsidP="006C28C2">
      <w:pPr>
        <w:rPr>
          <w:b/>
          <w:sz w:val="28"/>
          <w:szCs w:val="28"/>
        </w:rPr>
      </w:pPr>
      <w:r w:rsidRPr="006C28C2">
        <w:rPr>
          <w:b/>
          <w:sz w:val="28"/>
          <w:szCs w:val="28"/>
        </w:rPr>
        <w:t xml:space="preserve">Things to </w:t>
      </w:r>
      <w:r w:rsidR="00E95E2B">
        <w:rPr>
          <w:b/>
          <w:sz w:val="28"/>
          <w:szCs w:val="28"/>
        </w:rPr>
        <w:t>K</w:t>
      </w:r>
      <w:r w:rsidRPr="006C28C2">
        <w:rPr>
          <w:b/>
          <w:sz w:val="28"/>
          <w:szCs w:val="28"/>
        </w:rPr>
        <w:t xml:space="preserve">now </w:t>
      </w:r>
      <w:r w:rsidR="00E95E2B">
        <w:rPr>
          <w:b/>
          <w:sz w:val="28"/>
          <w:szCs w:val="28"/>
        </w:rPr>
        <w:t>B</w:t>
      </w:r>
      <w:r w:rsidRPr="006C28C2">
        <w:rPr>
          <w:b/>
          <w:sz w:val="28"/>
          <w:szCs w:val="28"/>
        </w:rPr>
        <w:t xml:space="preserve">efore </w:t>
      </w:r>
      <w:r w:rsidR="00E95E2B">
        <w:rPr>
          <w:b/>
          <w:sz w:val="28"/>
          <w:szCs w:val="28"/>
        </w:rPr>
        <w:t>R</w:t>
      </w:r>
      <w:r w:rsidRPr="006C28C2">
        <w:rPr>
          <w:b/>
          <w:sz w:val="28"/>
          <w:szCs w:val="28"/>
        </w:rPr>
        <w:t xml:space="preserve">equesting a </w:t>
      </w:r>
      <w:r w:rsidR="00E95E2B">
        <w:rPr>
          <w:b/>
          <w:sz w:val="28"/>
          <w:szCs w:val="28"/>
        </w:rPr>
        <w:t>R</w:t>
      </w:r>
      <w:r w:rsidRPr="006C28C2">
        <w:rPr>
          <w:b/>
          <w:sz w:val="28"/>
          <w:szCs w:val="28"/>
        </w:rPr>
        <w:t xml:space="preserve">eport </w:t>
      </w:r>
    </w:p>
    <w:p w:rsidR="006958D6" w:rsidRDefault="006958D6" w:rsidP="005F6887">
      <w:pPr>
        <w:pStyle w:val="ListParagraph"/>
      </w:pPr>
    </w:p>
    <w:p w:rsidR="00AE1FFE" w:rsidRDefault="00AE1FFE" w:rsidP="005F6887">
      <w:pPr>
        <w:pStyle w:val="ListParagraph"/>
      </w:pPr>
      <w:proofErr w:type="spellStart"/>
      <w:r>
        <w:t>Synoptix</w:t>
      </w:r>
      <w:proofErr w:type="spellEnd"/>
      <w:r>
        <w:t xml:space="preserve"> has </w:t>
      </w:r>
      <w:r w:rsidR="00804CFE">
        <w:t>unique benefits and</w:t>
      </w:r>
      <w:r>
        <w:t xml:space="preserve"> limitations the user needs to be aware of before requesting any report. </w:t>
      </w:r>
    </w:p>
    <w:p w:rsidR="006958D6" w:rsidRDefault="006958D6" w:rsidP="00AE1FFE">
      <w:pPr>
        <w:pStyle w:val="ListParagraph"/>
        <w:ind w:firstLine="720"/>
      </w:pPr>
    </w:p>
    <w:p w:rsidR="005F6887" w:rsidRDefault="00AE1FFE" w:rsidP="006C28C2">
      <w:pPr>
        <w:pStyle w:val="ListParagraph"/>
        <w:numPr>
          <w:ilvl w:val="0"/>
          <w:numId w:val="7"/>
        </w:numPr>
        <w:tabs>
          <w:tab w:val="left" w:pos="1080"/>
        </w:tabs>
      </w:pPr>
      <w:r>
        <w:t xml:space="preserve"> </w:t>
      </w:r>
      <w:proofErr w:type="spellStart"/>
      <w:r>
        <w:t>Synoptix</w:t>
      </w:r>
      <w:proofErr w:type="spellEnd"/>
      <w:r>
        <w:t xml:space="preserve"> is n</w:t>
      </w:r>
      <w:r w:rsidR="005F6887">
        <w:t xml:space="preserve">ot </w:t>
      </w:r>
      <w:r>
        <w:t>r</w:t>
      </w:r>
      <w:r w:rsidR="005F6887">
        <w:t xml:space="preserve">eal </w:t>
      </w:r>
      <w:r>
        <w:t>t</w:t>
      </w:r>
      <w:r w:rsidR="005F6887">
        <w:t xml:space="preserve">ime. </w:t>
      </w:r>
      <w:r>
        <w:t xml:space="preserve">The </w:t>
      </w:r>
      <w:proofErr w:type="spellStart"/>
      <w:r>
        <w:t>Synoptix</w:t>
      </w:r>
      <w:proofErr w:type="spellEnd"/>
      <w:r>
        <w:t xml:space="preserve"> database is u</w:t>
      </w:r>
      <w:r w:rsidR="005F6887">
        <w:t>pdated overnight</w:t>
      </w:r>
      <w:r>
        <w:t xml:space="preserve"> and</w:t>
      </w:r>
      <w:r w:rsidR="005F6887">
        <w:t xml:space="preserve"> ready at 6 am</w:t>
      </w:r>
      <w:r>
        <w:t xml:space="preserve"> the f</w:t>
      </w:r>
      <w:r w:rsidR="00E95E2B">
        <w:t>ol</w:t>
      </w:r>
      <w:r>
        <w:t>lowing day</w:t>
      </w:r>
      <w:r w:rsidR="005F6887">
        <w:t xml:space="preserve">. </w:t>
      </w:r>
      <w:proofErr w:type="spellStart"/>
      <w:r>
        <w:t>Synoptix</w:t>
      </w:r>
      <w:proofErr w:type="spellEnd"/>
      <w:r>
        <w:t xml:space="preserve"> will </w:t>
      </w:r>
      <w:r w:rsidR="00E95E2B">
        <w:t>contain</w:t>
      </w:r>
      <w:r w:rsidR="005F6887">
        <w:t xml:space="preserve"> all prior day </w:t>
      </w:r>
      <w:r>
        <w:t xml:space="preserve">posted </w:t>
      </w:r>
      <w:r w:rsidR="005F6887">
        <w:t>activity</w:t>
      </w:r>
      <w:r>
        <w:t xml:space="preserve">. </w:t>
      </w:r>
    </w:p>
    <w:p w:rsidR="006958D6" w:rsidRDefault="006958D6" w:rsidP="00AE1FFE">
      <w:pPr>
        <w:pStyle w:val="ListParagraph"/>
        <w:ind w:firstLine="720"/>
      </w:pPr>
    </w:p>
    <w:p w:rsidR="005F6887" w:rsidRDefault="005F6887" w:rsidP="006C28C2">
      <w:pPr>
        <w:pStyle w:val="ListParagraph"/>
        <w:numPr>
          <w:ilvl w:val="0"/>
          <w:numId w:val="7"/>
        </w:numPr>
      </w:pPr>
      <w:r>
        <w:t>No individual student or employee account information</w:t>
      </w:r>
      <w:r w:rsidR="00AE1FFE">
        <w:t xml:space="preserve"> is available for reporting</w:t>
      </w:r>
      <w:r>
        <w:t xml:space="preserve">. </w:t>
      </w:r>
      <w:r w:rsidR="00E95E2B">
        <w:t xml:space="preserve">This </w:t>
      </w:r>
      <w:r w:rsidR="00AE1FFE">
        <w:t>information</w:t>
      </w:r>
      <w:r>
        <w:t xml:space="preserve"> </w:t>
      </w:r>
      <w:r w:rsidR="00E95E2B">
        <w:t>cannot be</w:t>
      </w:r>
      <w:r>
        <w:t xml:space="preserve"> downloaded from </w:t>
      </w:r>
      <w:r w:rsidR="00AE1FFE">
        <w:t>Colleague to ensure privacy</w:t>
      </w:r>
      <w:r>
        <w:t>.</w:t>
      </w:r>
      <w:r w:rsidR="00AE1FFE">
        <w:t xml:space="preserve"> </w:t>
      </w:r>
      <w:r w:rsidR="00AA7934">
        <w:t>Therefore,</w:t>
      </w:r>
      <w:r w:rsidR="00AE1FFE">
        <w:t xml:space="preserve"> no individual payroll</w:t>
      </w:r>
      <w:r w:rsidR="00E95E2B">
        <w:t>, vendor,</w:t>
      </w:r>
      <w:r w:rsidR="00AE1FFE">
        <w:t xml:space="preserve"> or student account reports are available. </w:t>
      </w:r>
    </w:p>
    <w:p w:rsidR="006958D6" w:rsidRDefault="006958D6" w:rsidP="00AE1FFE">
      <w:pPr>
        <w:pStyle w:val="ListParagraph"/>
        <w:ind w:firstLine="720"/>
      </w:pPr>
    </w:p>
    <w:p w:rsidR="00CC1F38" w:rsidRDefault="00AE1FFE" w:rsidP="006C28C2">
      <w:pPr>
        <w:pStyle w:val="ListParagraph"/>
        <w:numPr>
          <w:ilvl w:val="0"/>
          <w:numId w:val="7"/>
        </w:numPr>
      </w:pPr>
      <w:proofErr w:type="spellStart"/>
      <w:r>
        <w:t>Synoptix</w:t>
      </w:r>
      <w:proofErr w:type="spellEnd"/>
      <w:r>
        <w:t xml:space="preserve"> is enabled with</w:t>
      </w:r>
      <w:r w:rsidR="005F6887">
        <w:t xml:space="preserve"> single sign-on </w:t>
      </w:r>
      <w:r w:rsidR="00B51119">
        <w:t>and access is limited to the OTC network.</w:t>
      </w:r>
      <w:r>
        <w:t xml:space="preserve"> This means if you are logged in at OTC or via the OTC Virtual Private Network (VPN) then your reports are accessible.</w:t>
      </w:r>
      <w:r w:rsidR="00804CFE">
        <w:t xml:space="preserve"> </w:t>
      </w:r>
      <w:r w:rsidR="00FD7F0F">
        <w:t xml:space="preserve">Do not leave your computer unattended and logged in. If you do, your reports can be </w:t>
      </w:r>
      <w:r w:rsidR="00C8172F">
        <w:t>accessed</w:t>
      </w:r>
      <w:r w:rsidR="00FD7F0F">
        <w:t>.</w:t>
      </w:r>
    </w:p>
    <w:p w:rsidR="006958D6" w:rsidRDefault="006958D6" w:rsidP="00AE1FFE">
      <w:pPr>
        <w:pStyle w:val="ListParagraph"/>
        <w:ind w:firstLine="720"/>
      </w:pPr>
    </w:p>
    <w:p w:rsidR="005F6887" w:rsidRDefault="00E95E2B" w:rsidP="006C28C2">
      <w:pPr>
        <w:pStyle w:val="ListParagraph"/>
        <w:numPr>
          <w:ilvl w:val="0"/>
          <w:numId w:val="7"/>
        </w:numPr>
      </w:pPr>
      <w:r>
        <w:t>Each</w:t>
      </w:r>
      <w:r w:rsidR="00CC1F38">
        <w:t xml:space="preserve"> July</w:t>
      </w:r>
      <w:r>
        <w:t>,</w:t>
      </w:r>
      <w:r w:rsidR="00CC1F38">
        <w:t xml:space="preserve"> you may begin to receive two reports</w:t>
      </w:r>
      <w:r w:rsidR="00C8172F">
        <w:t xml:space="preserve"> until August</w:t>
      </w:r>
      <w:r>
        <w:t>:</w:t>
      </w:r>
      <w:r w:rsidR="00CC1F38">
        <w:t xml:space="preserve"> </w:t>
      </w:r>
      <w:r>
        <w:t>o</w:t>
      </w:r>
      <w:r w:rsidR="00CC1F38">
        <w:t xml:space="preserve">ne for the current fiscal year </w:t>
      </w:r>
      <w:r w:rsidR="00804CFE">
        <w:t xml:space="preserve">and one for prior year. Keep in mind it usually takes a couple of weeks before the current year activity begins to post. Prior year reports will run until July 31 unless otherwise requested.  </w:t>
      </w:r>
      <w:r w:rsidR="00FD7F0F">
        <w:t xml:space="preserve">  </w:t>
      </w:r>
      <w:r w:rsidR="00AE1FFE">
        <w:t xml:space="preserve">  </w:t>
      </w:r>
      <w:r w:rsidR="00B51119">
        <w:t xml:space="preserve"> </w:t>
      </w:r>
    </w:p>
    <w:p w:rsidR="006958D6" w:rsidRDefault="006958D6" w:rsidP="005F6887">
      <w:pPr>
        <w:pStyle w:val="ListParagraph"/>
      </w:pPr>
      <w:r>
        <w:tab/>
      </w:r>
    </w:p>
    <w:p w:rsidR="005F6887" w:rsidRDefault="00E95E2B" w:rsidP="006C28C2">
      <w:pPr>
        <w:pStyle w:val="ListParagraph"/>
        <w:numPr>
          <w:ilvl w:val="0"/>
          <w:numId w:val="7"/>
        </w:numPr>
      </w:pPr>
      <w:r>
        <w:t xml:space="preserve">For grants’ reporting, </w:t>
      </w:r>
      <w:proofErr w:type="spellStart"/>
      <w:r w:rsidR="00CC1F38">
        <w:t>Synoptix</w:t>
      </w:r>
      <w:proofErr w:type="spellEnd"/>
      <w:r w:rsidR="00CC1F38">
        <w:t xml:space="preserve"> </w:t>
      </w:r>
      <w:r>
        <w:t xml:space="preserve">defaults to a </w:t>
      </w:r>
      <w:r w:rsidR="00804CFE">
        <w:t>June 30</w:t>
      </w:r>
      <w:r w:rsidR="00804CFE" w:rsidRPr="00804CFE">
        <w:rPr>
          <w:vertAlign w:val="superscript"/>
        </w:rPr>
        <w:t>th</w:t>
      </w:r>
      <w:r w:rsidR="00804CFE">
        <w:t xml:space="preserve"> end date. We have ways to utilize </w:t>
      </w:r>
      <w:proofErr w:type="spellStart"/>
      <w:r w:rsidR="00804CFE">
        <w:t>Synoptix</w:t>
      </w:r>
      <w:proofErr w:type="spellEnd"/>
      <w:r w:rsidR="00804CFE">
        <w:t xml:space="preserve"> and Excel to create more usable reports</w:t>
      </w:r>
      <w:r w:rsidR="00C8172F">
        <w:t xml:space="preserve"> for those that do not have a June 30</w:t>
      </w:r>
      <w:r w:rsidR="00C8172F" w:rsidRPr="00C8172F">
        <w:rPr>
          <w:vertAlign w:val="superscript"/>
        </w:rPr>
        <w:t>th</w:t>
      </w:r>
      <w:r w:rsidR="00C8172F">
        <w:t xml:space="preserve"> end date</w:t>
      </w:r>
      <w:r w:rsidR="00804CFE">
        <w:t xml:space="preserve">. Please contact the </w:t>
      </w:r>
      <w:r w:rsidR="00C8172F">
        <w:t>f</w:t>
      </w:r>
      <w:r w:rsidR="00804CFE">
        <w:t xml:space="preserve">inance office </w:t>
      </w:r>
      <w:r w:rsidR="00C8172F">
        <w:t>if you are requesting grant information that does not have a June 30</w:t>
      </w:r>
      <w:r w:rsidR="00C8172F" w:rsidRPr="00C8172F">
        <w:rPr>
          <w:vertAlign w:val="superscript"/>
        </w:rPr>
        <w:t>th</w:t>
      </w:r>
      <w:r w:rsidR="00C8172F">
        <w:t xml:space="preserve"> end date</w:t>
      </w:r>
      <w:r w:rsidR="00804CFE">
        <w:t xml:space="preserve">. </w:t>
      </w:r>
    </w:p>
    <w:p w:rsidR="00804CFE" w:rsidRDefault="00804CFE" w:rsidP="00804CFE">
      <w:pPr>
        <w:pStyle w:val="ListParagraph"/>
      </w:pPr>
    </w:p>
    <w:p w:rsidR="00C97A65" w:rsidRPr="006C28C2" w:rsidRDefault="00C4377C" w:rsidP="006C28C2">
      <w:pPr>
        <w:rPr>
          <w:b/>
          <w:sz w:val="28"/>
          <w:szCs w:val="28"/>
        </w:rPr>
      </w:pPr>
      <w:r w:rsidRPr="006C28C2">
        <w:rPr>
          <w:b/>
          <w:sz w:val="28"/>
          <w:szCs w:val="28"/>
        </w:rPr>
        <w:t xml:space="preserve">Requesting a </w:t>
      </w:r>
      <w:r w:rsidR="00E95E2B">
        <w:rPr>
          <w:b/>
          <w:sz w:val="28"/>
          <w:szCs w:val="28"/>
        </w:rPr>
        <w:t>R</w:t>
      </w:r>
      <w:r w:rsidRPr="006C28C2">
        <w:rPr>
          <w:b/>
          <w:sz w:val="28"/>
          <w:szCs w:val="28"/>
        </w:rPr>
        <w:t>eport</w:t>
      </w:r>
    </w:p>
    <w:p w:rsidR="006958D6" w:rsidRPr="006958D6" w:rsidRDefault="006958D6" w:rsidP="006958D6">
      <w:pPr>
        <w:pStyle w:val="ListParagraph"/>
        <w:rPr>
          <w:b/>
          <w:sz w:val="28"/>
          <w:szCs w:val="28"/>
        </w:rPr>
      </w:pPr>
    </w:p>
    <w:p w:rsidR="00435D44" w:rsidRDefault="00FD7F0F" w:rsidP="006958D6">
      <w:pPr>
        <w:pStyle w:val="ListParagraph"/>
        <w:numPr>
          <w:ilvl w:val="1"/>
          <w:numId w:val="1"/>
        </w:numPr>
      </w:pPr>
      <w:r>
        <w:t xml:space="preserve">After reading </w:t>
      </w:r>
      <w:r w:rsidR="00E95E2B">
        <w:t>the above section</w:t>
      </w:r>
      <w:r w:rsidR="00804CFE">
        <w:t>,</w:t>
      </w:r>
      <w:r>
        <w:t xml:space="preserve"> complete the Request for </w:t>
      </w:r>
      <w:proofErr w:type="spellStart"/>
      <w:r>
        <w:t>Synoptix</w:t>
      </w:r>
      <w:proofErr w:type="spellEnd"/>
      <w:r>
        <w:t xml:space="preserve"> Report </w:t>
      </w:r>
      <w:r w:rsidR="00781747">
        <w:t xml:space="preserve">form which can be found on </w:t>
      </w:r>
      <w:r w:rsidR="00EB37B5">
        <w:t>R:\Finance Office Forms\</w:t>
      </w:r>
      <w:proofErr w:type="spellStart"/>
      <w:r w:rsidR="00EB37B5">
        <w:t>Synoptix</w:t>
      </w:r>
      <w:proofErr w:type="spellEnd"/>
      <w:r w:rsidR="00781747">
        <w:t xml:space="preserve">, the Finance website or use the following link.   </w:t>
      </w:r>
      <w:hyperlink r:id="rId9" w:history="1">
        <w:r w:rsidR="004939F7">
          <w:rPr>
            <w:rStyle w:val="Hyperlink"/>
          </w:rPr>
          <w:t>Synoptix-Request-Form.xlsx</w:t>
        </w:r>
      </w:hyperlink>
      <w:bookmarkStart w:id="0" w:name="_GoBack"/>
      <w:bookmarkEnd w:id="0"/>
      <w:r>
        <w:t>.</w:t>
      </w:r>
    </w:p>
    <w:p w:rsidR="006958D6" w:rsidRDefault="006958D6" w:rsidP="006958D6">
      <w:pPr>
        <w:pStyle w:val="ListParagraph"/>
        <w:ind w:left="1440"/>
      </w:pPr>
    </w:p>
    <w:p w:rsidR="00B51119" w:rsidRPr="006958D6" w:rsidRDefault="00FD7F0F" w:rsidP="00B51119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Email the completed form to </w:t>
      </w:r>
      <w:hyperlink r:id="rId10" w:history="1">
        <w:r w:rsidR="00217CD8" w:rsidRPr="007C0FBF">
          <w:rPr>
            <w:rStyle w:val="Hyperlink"/>
          </w:rPr>
          <w:t>Financereport@otc.edu</w:t>
        </w:r>
      </w:hyperlink>
    </w:p>
    <w:p w:rsidR="006958D6" w:rsidRDefault="006958D6" w:rsidP="006958D6">
      <w:pPr>
        <w:pStyle w:val="ListParagraph"/>
      </w:pPr>
    </w:p>
    <w:p w:rsidR="00FD7F0F" w:rsidRDefault="006958D6" w:rsidP="00B51119">
      <w:pPr>
        <w:pStyle w:val="ListParagraph"/>
        <w:numPr>
          <w:ilvl w:val="1"/>
          <w:numId w:val="1"/>
        </w:numPr>
      </w:pPr>
      <w:r>
        <w:t>A</w:t>
      </w:r>
      <w:r w:rsidR="00FD7F0F">
        <w:t xml:space="preserve"> member of the finance team will contact you acknowledging your request and make arrangements for setting up, testing, and scheduling your reports</w:t>
      </w:r>
      <w:r w:rsidR="00E95E2B">
        <w:t>.</w:t>
      </w:r>
    </w:p>
    <w:p w:rsidR="006958D6" w:rsidRDefault="006958D6">
      <w:r>
        <w:br w:type="page"/>
      </w:r>
    </w:p>
    <w:p w:rsidR="00C4377C" w:rsidRPr="006C28C2" w:rsidRDefault="0028059C" w:rsidP="006C28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Accessing</w:t>
      </w:r>
      <w:r w:rsidR="00C4377C" w:rsidRPr="006C28C2">
        <w:rPr>
          <w:b/>
          <w:sz w:val="28"/>
          <w:szCs w:val="28"/>
        </w:rPr>
        <w:t xml:space="preserve"> a </w:t>
      </w:r>
      <w:r w:rsidR="00D17379">
        <w:rPr>
          <w:b/>
          <w:sz w:val="28"/>
          <w:szCs w:val="28"/>
        </w:rPr>
        <w:t>R</w:t>
      </w:r>
      <w:r w:rsidR="00C4377C" w:rsidRPr="006C28C2">
        <w:rPr>
          <w:b/>
          <w:sz w:val="28"/>
          <w:szCs w:val="28"/>
        </w:rPr>
        <w:t>eport</w:t>
      </w:r>
    </w:p>
    <w:p w:rsidR="006958D6" w:rsidRDefault="006958D6" w:rsidP="006958D6">
      <w:pPr>
        <w:pStyle w:val="ListParagraph"/>
      </w:pPr>
    </w:p>
    <w:p w:rsidR="003D2C80" w:rsidRDefault="003D2C80" w:rsidP="006958D6">
      <w:pPr>
        <w:pStyle w:val="ListParagraph"/>
        <w:numPr>
          <w:ilvl w:val="0"/>
          <w:numId w:val="2"/>
        </w:numPr>
      </w:pPr>
      <w:r>
        <w:t xml:space="preserve">Your reports </w:t>
      </w:r>
      <w:r w:rsidR="00D17379">
        <w:t>will be</w:t>
      </w:r>
      <w:r>
        <w:t xml:space="preserve"> emailed to you at the scheduled time from synoptix@otc.edu</w:t>
      </w:r>
    </w:p>
    <w:p w:rsidR="003D2C80" w:rsidRDefault="003D2C80" w:rsidP="003D2C80">
      <w:pPr>
        <w:pStyle w:val="ListParagraph"/>
        <w:ind w:left="1080"/>
      </w:pPr>
    </w:p>
    <w:p w:rsidR="00136B56" w:rsidRDefault="00D17379" w:rsidP="006958D6">
      <w:pPr>
        <w:pStyle w:val="ListParagraph"/>
        <w:numPr>
          <w:ilvl w:val="0"/>
          <w:numId w:val="2"/>
        </w:numPr>
      </w:pPr>
      <w:r>
        <w:t>For</w:t>
      </w:r>
      <w:r w:rsidR="00FD7F0F">
        <w:t xml:space="preserve"> review</w:t>
      </w:r>
      <w:r>
        <w:t>ing</w:t>
      </w:r>
      <w:r w:rsidR="00FD7F0F">
        <w:t xml:space="preserve"> your </w:t>
      </w:r>
      <w:r w:rsidR="00804CFE">
        <w:t>information,</w:t>
      </w:r>
      <w:r w:rsidR="00FD7F0F">
        <w:t xml:space="preserve"> attached reports </w:t>
      </w:r>
      <w:r w:rsidR="003D2C80">
        <w:t xml:space="preserve">in PDF and optional Excel formats </w:t>
      </w:r>
      <w:r w:rsidR="00FD7F0F">
        <w:t xml:space="preserve">make it quick and easy to see your requested data. If you need further </w:t>
      </w:r>
      <w:r w:rsidR="00804CFE">
        <w:t>details</w:t>
      </w:r>
      <w:r w:rsidR="00FD7F0F">
        <w:t>, c</w:t>
      </w:r>
      <w:r w:rsidR="00B51119">
        <w:t>lick the link in the email</w:t>
      </w:r>
      <w:r w:rsidR="00FD7F0F">
        <w:t xml:space="preserve"> for the interactive HTML report.</w:t>
      </w:r>
      <w:r w:rsidR="003D2C80">
        <w:t xml:space="preserve"> </w:t>
      </w:r>
    </w:p>
    <w:p w:rsidR="003D2C80" w:rsidRDefault="00637883" w:rsidP="003D2C8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1191895</wp:posOffset>
                </wp:positionV>
                <wp:extent cx="2000250" cy="4572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7AB848" id="Oval 3" o:spid="_x0000_s1026" style="position:absolute;margin-left:36pt;margin-top:93.85pt;width:157.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1134745</wp:posOffset>
                </wp:positionV>
                <wp:extent cx="2076450" cy="5810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A6EFD9" id="Oval 2" o:spid="_x0000_s1026" style="position:absolute;margin-left:193.5pt;margin-top:89.35pt;width:163.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65EB648" wp14:editId="382592C7">
            <wp:extent cx="5943600" cy="21818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119" w:rsidRDefault="00B51119" w:rsidP="00136B56">
      <w:pPr>
        <w:pStyle w:val="ListParagraph"/>
        <w:ind w:left="1080"/>
      </w:pPr>
    </w:p>
    <w:p w:rsidR="003D2C80" w:rsidRDefault="003D2C80" w:rsidP="00B51119">
      <w:pPr>
        <w:pStyle w:val="ListParagraph"/>
        <w:numPr>
          <w:ilvl w:val="0"/>
          <w:numId w:val="2"/>
        </w:numPr>
      </w:pPr>
      <w:r>
        <w:t xml:space="preserve">To view your interactive HTML Report, click the link at the bottom of the email. </w:t>
      </w:r>
    </w:p>
    <w:p w:rsidR="003D2C80" w:rsidRDefault="003D2C80" w:rsidP="003D2C8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1788795</wp:posOffset>
                </wp:positionV>
                <wp:extent cx="1838325" cy="3905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90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45C4B7" id="Oval 5" o:spid="_x0000_s1026" style="position:absolute;margin-left:39.7pt;margin-top:140.85pt;width:144.7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637883">
        <w:rPr>
          <w:noProof/>
        </w:rPr>
        <w:drawing>
          <wp:inline distT="0" distB="0" distL="0" distR="0" wp14:anchorId="0045852F" wp14:editId="2BA2AC89">
            <wp:extent cx="5943600" cy="21818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80" w:rsidRDefault="003D2C80" w:rsidP="003D2C80">
      <w:pPr>
        <w:pStyle w:val="ListParagraph"/>
        <w:ind w:left="1080"/>
      </w:pPr>
    </w:p>
    <w:p w:rsidR="003D2C80" w:rsidRDefault="003D2C80" w:rsidP="003D2C80">
      <w:pPr>
        <w:pStyle w:val="ListParagraph"/>
        <w:ind w:left="1080"/>
      </w:pPr>
    </w:p>
    <w:p w:rsidR="003D2C80" w:rsidRDefault="003D2C80" w:rsidP="003D2C80">
      <w:pPr>
        <w:pStyle w:val="ListParagraph"/>
        <w:ind w:left="1080"/>
      </w:pPr>
    </w:p>
    <w:p w:rsidR="003D2C80" w:rsidRDefault="003D2C80" w:rsidP="003D2C80">
      <w:pPr>
        <w:pStyle w:val="ListParagraph"/>
        <w:ind w:left="1080"/>
      </w:pPr>
    </w:p>
    <w:p w:rsidR="00EF4146" w:rsidRDefault="00EF4146" w:rsidP="003D2C80">
      <w:pPr>
        <w:pStyle w:val="ListParagraph"/>
        <w:ind w:left="1080"/>
      </w:pPr>
    </w:p>
    <w:p w:rsidR="00EF4146" w:rsidRDefault="00EF4146" w:rsidP="003D2C80">
      <w:pPr>
        <w:pStyle w:val="ListParagraph"/>
        <w:ind w:left="1080"/>
      </w:pPr>
    </w:p>
    <w:p w:rsidR="00EF4146" w:rsidRDefault="00EF4146" w:rsidP="003D2C80">
      <w:pPr>
        <w:pStyle w:val="ListParagraph"/>
        <w:ind w:left="1080"/>
      </w:pPr>
    </w:p>
    <w:p w:rsidR="00EF4146" w:rsidRDefault="00EF4146" w:rsidP="003D2C80">
      <w:pPr>
        <w:pStyle w:val="ListParagraph"/>
        <w:ind w:left="1080"/>
      </w:pPr>
    </w:p>
    <w:p w:rsidR="00B51119" w:rsidRDefault="00FD7F0F" w:rsidP="00CE7193">
      <w:pPr>
        <w:pStyle w:val="ListParagraph"/>
        <w:numPr>
          <w:ilvl w:val="0"/>
          <w:numId w:val="2"/>
        </w:numPr>
      </w:pPr>
      <w:r>
        <w:lastRenderedPageBreak/>
        <w:t>The Interactive report al</w:t>
      </w:r>
      <w:r w:rsidR="008554BC">
        <w:t>lows</w:t>
      </w:r>
      <w:r>
        <w:t xml:space="preserve"> you </w:t>
      </w:r>
      <w:r w:rsidR="008554BC">
        <w:t xml:space="preserve">to </w:t>
      </w:r>
      <w:r w:rsidR="00AA7934">
        <w:t>select</w:t>
      </w:r>
      <w:r>
        <w:t xml:space="preserve"> </w:t>
      </w:r>
      <w:r w:rsidR="00D96144">
        <w:t>any</w:t>
      </w:r>
      <w:r>
        <w:t xml:space="preserve"> item and see the transaction detail. This is also known as d</w:t>
      </w:r>
      <w:r w:rsidR="00B51119">
        <w:t xml:space="preserve">rilling </w:t>
      </w:r>
      <w:r>
        <w:t>d</w:t>
      </w:r>
      <w:r w:rsidR="00B51119">
        <w:t>own</w:t>
      </w:r>
      <w:r>
        <w:t xml:space="preserve">. </w:t>
      </w:r>
      <w:r w:rsidR="008554BC">
        <w:t>To drill down</w:t>
      </w:r>
      <w:r w:rsidR="00AA7934">
        <w:t>,</w:t>
      </w:r>
      <w:r w:rsidR="008554BC">
        <w:t xml:space="preserve"> </w:t>
      </w:r>
      <w:r w:rsidR="00AA7934">
        <w:t xml:space="preserve">left </w:t>
      </w:r>
      <w:r w:rsidR="008554BC">
        <w:t>c</w:t>
      </w:r>
      <w:r w:rsidR="00D96144">
        <w:t>lick on the a</w:t>
      </w:r>
      <w:r w:rsidR="008554BC">
        <w:t>mount</w:t>
      </w:r>
      <w:r w:rsidR="00D96144">
        <w:t xml:space="preserve">, and then </w:t>
      </w:r>
      <w:r w:rsidR="00AA7934">
        <w:t xml:space="preserve">left </w:t>
      </w:r>
      <w:r w:rsidR="00D96144">
        <w:t xml:space="preserve">click on the account. </w:t>
      </w:r>
      <w:r w:rsidR="00CC1F38">
        <w:t xml:space="preserve">You should now be able to see every transaction that makes an account balance. </w:t>
      </w:r>
      <w:r w:rsidR="00804CFE">
        <w:t>Be sure to bookmark the site</w:t>
      </w:r>
      <w:r w:rsidR="00D96144">
        <w:t xml:space="preserve"> so you can refer back </w:t>
      </w:r>
      <w:r w:rsidR="00842B21">
        <w:t>as</w:t>
      </w:r>
      <w:r w:rsidR="00D96144">
        <w:t xml:space="preserve"> a quick reference without going to your email</w:t>
      </w:r>
      <w:r w:rsidR="008554BC">
        <w:t xml:space="preserve">. </w:t>
      </w:r>
    </w:p>
    <w:p w:rsidR="00637883" w:rsidRDefault="00637883" w:rsidP="006378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1334770</wp:posOffset>
                </wp:positionV>
                <wp:extent cx="438150" cy="2381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DB8A2B" id="Oval 11" o:spid="_x0000_s1026" style="position:absolute;margin-left:321pt;margin-top:105.1pt;width:34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BF0AF16" wp14:editId="58086D15">
            <wp:extent cx="5943600" cy="2105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4274"/>
                    <a:stretch/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144" w:rsidRDefault="00D96144" w:rsidP="003D2C80">
      <w:pPr>
        <w:rPr>
          <w:noProof/>
        </w:rPr>
      </w:pPr>
    </w:p>
    <w:p w:rsidR="008554BC" w:rsidRDefault="00637883" w:rsidP="003D2C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1276350</wp:posOffset>
                </wp:positionV>
                <wp:extent cx="1219200" cy="275590"/>
                <wp:effectExtent l="0" t="0" r="19050" b="101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55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41AEEB" id="Oval 14" o:spid="_x0000_s1026" style="position:absolute;margin-left:173.25pt;margin-top:100.5pt;width:96pt;height:2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93AB931" wp14:editId="3CDF8210">
            <wp:extent cx="6381750" cy="165048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9769" cy="165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80" w:rsidRDefault="003D2C80" w:rsidP="003D2C80"/>
    <w:p w:rsidR="008554BC" w:rsidRDefault="00A724CB" w:rsidP="003D2C80">
      <w:r>
        <w:rPr>
          <w:noProof/>
        </w:rPr>
        <w:drawing>
          <wp:inline distT="0" distB="0" distL="0" distR="0" wp14:anchorId="0ABE770A" wp14:editId="47E97693">
            <wp:extent cx="5943600" cy="111170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144" w:rsidRDefault="00D96144" w:rsidP="003D2C80"/>
    <w:p w:rsidR="006958D6" w:rsidRDefault="006958D6">
      <w:r>
        <w:br w:type="page"/>
      </w:r>
    </w:p>
    <w:p w:rsidR="00C4377C" w:rsidRPr="006C28C2" w:rsidRDefault="00C4377C" w:rsidP="006C28C2">
      <w:pPr>
        <w:rPr>
          <w:b/>
          <w:sz w:val="28"/>
          <w:szCs w:val="28"/>
        </w:rPr>
      </w:pPr>
      <w:r w:rsidRPr="006C28C2">
        <w:rPr>
          <w:b/>
          <w:sz w:val="28"/>
          <w:szCs w:val="28"/>
        </w:rPr>
        <w:lastRenderedPageBreak/>
        <w:t>Running a report</w:t>
      </w:r>
    </w:p>
    <w:p w:rsidR="00B51119" w:rsidRDefault="00367D1E" w:rsidP="00B51119">
      <w:pPr>
        <w:pStyle w:val="ListParagraph"/>
      </w:pPr>
      <w:r>
        <w:t xml:space="preserve">Caution: Running a new </w:t>
      </w:r>
      <w:r w:rsidR="008E1A0A">
        <w:t xml:space="preserve">HTML </w:t>
      </w:r>
      <w:r>
        <w:t xml:space="preserve">report will override your existing </w:t>
      </w:r>
      <w:r w:rsidR="008E1A0A">
        <w:t xml:space="preserve">HTML </w:t>
      </w:r>
      <w:r>
        <w:t xml:space="preserve">report. </w:t>
      </w:r>
      <w:r w:rsidR="00B51119">
        <w:t xml:space="preserve">The link </w:t>
      </w:r>
      <w:r>
        <w:t xml:space="preserve">in your e-mails </w:t>
      </w:r>
      <w:r w:rsidR="00B51119">
        <w:t xml:space="preserve">will only go to the latest version of the report ran. </w:t>
      </w:r>
      <w:r>
        <w:t xml:space="preserve">Refer to your </w:t>
      </w:r>
      <w:r w:rsidR="008554BC">
        <w:t>PDF</w:t>
      </w:r>
      <w:r>
        <w:t xml:space="preserve"> or </w:t>
      </w:r>
      <w:r w:rsidR="008554BC">
        <w:t>E</w:t>
      </w:r>
      <w:r>
        <w:t>xcel document</w:t>
      </w:r>
      <w:r w:rsidR="00D17379">
        <w:t xml:space="preserve"> in your original email </w:t>
      </w:r>
      <w:r>
        <w:t xml:space="preserve">if you wish to see data from the older report. </w:t>
      </w:r>
    </w:p>
    <w:p w:rsidR="00367D1E" w:rsidRDefault="00367D1E" w:rsidP="00B51119">
      <w:pPr>
        <w:pStyle w:val="ListParagraph"/>
      </w:pPr>
    </w:p>
    <w:p w:rsidR="00342C3A" w:rsidRDefault="00342C3A" w:rsidP="006C28C2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429895</wp:posOffset>
                </wp:positionV>
                <wp:extent cx="1524000" cy="5429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DF1D0A" id="Oval 18" o:spid="_x0000_s1026" style="position:absolute;margin-left:75pt;margin-top:33.85pt;width:120pt;height: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8554BC">
        <w:t xml:space="preserve">From any HTML report you have open, </w:t>
      </w:r>
      <w:r w:rsidR="00AA7934">
        <w:t xml:space="preserve">left </w:t>
      </w:r>
      <w:r w:rsidR="008554BC">
        <w:t xml:space="preserve">click the </w:t>
      </w:r>
      <w:proofErr w:type="spellStart"/>
      <w:r w:rsidR="008554BC">
        <w:t>Ellucian</w:t>
      </w:r>
      <w:proofErr w:type="spellEnd"/>
      <w:r w:rsidR="008554BC">
        <w:t xml:space="preserve"> link in the upper right corner.</w:t>
      </w:r>
      <w:r>
        <w:t xml:space="preserve"> It should take you to the </w:t>
      </w:r>
      <w:proofErr w:type="spellStart"/>
      <w:r>
        <w:t>Synoptix</w:t>
      </w:r>
      <w:proofErr w:type="spellEnd"/>
      <w:r>
        <w:t xml:space="preserve"> Report Generator. </w:t>
      </w:r>
    </w:p>
    <w:p w:rsidR="008554BC" w:rsidRDefault="00342C3A" w:rsidP="00342C3A">
      <w:r>
        <w:rPr>
          <w:noProof/>
        </w:rPr>
        <w:drawing>
          <wp:inline distT="0" distB="0" distL="0" distR="0" wp14:anchorId="4981432E" wp14:editId="00966973">
            <wp:extent cx="2533650" cy="2362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4BC">
        <w:t xml:space="preserve"> </w:t>
      </w:r>
    </w:p>
    <w:p w:rsidR="00F9083C" w:rsidRDefault="00F9083C" w:rsidP="00342C3A"/>
    <w:p w:rsidR="00F9083C" w:rsidRDefault="00F9083C" w:rsidP="00342C3A"/>
    <w:p w:rsidR="00342C3A" w:rsidRDefault="00AA7934" w:rsidP="00342C3A">
      <w:pPr>
        <w:pStyle w:val="ListParagraph"/>
        <w:numPr>
          <w:ilvl w:val="0"/>
          <w:numId w:val="6"/>
        </w:numPr>
      </w:pPr>
      <w:r>
        <w:t>Left c</w:t>
      </w:r>
      <w:r w:rsidR="00342C3A">
        <w:t xml:space="preserve">lick on the drop down menu to the left of the </w:t>
      </w:r>
      <w:proofErr w:type="spellStart"/>
      <w:r w:rsidR="00342C3A">
        <w:t>Ellucian</w:t>
      </w:r>
      <w:proofErr w:type="spellEnd"/>
      <w:r w:rsidR="00342C3A">
        <w:t xml:space="preserve"> logo. Select the Reports option</w:t>
      </w:r>
      <w:r>
        <w:t xml:space="preserve">. </w:t>
      </w:r>
    </w:p>
    <w:p w:rsidR="00F9083C" w:rsidRDefault="00F9083C" w:rsidP="00F9083C"/>
    <w:p w:rsidR="00F9083C" w:rsidRDefault="00D36A58" w:rsidP="00F9083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160020</wp:posOffset>
                </wp:positionV>
                <wp:extent cx="742950" cy="8477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B97DCF" id="Oval 20" o:spid="_x0000_s1026" style="position:absolute;margin-left:-8.25pt;margin-top:12.6pt;width:58.5pt;height:6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:rsidR="008554BC" w:rsidRDefault="00342C3A" w:rsidP="00F9083C">
      <w:r>
        <w:rPr>
          <w:noProof/>
        </w:rPr>
        <w:drawing>
          <wp:inline distT="0" distB="0" distL="0" distR="0" wp14:anchorId="2E7655AF" wp14:editId="5B63AA80">
            <wp:extent cx="3286125" cy="6667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34" w:rsidRDefault="00851FB3" w:rsidP="00B8484B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2009775</wp:posOffset>
                </wp:positionV>
                <wp:extent cx="2428875" cy="5238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23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7B43D8" id="Oval 22" o:spid="_x0000_s1026" style="position:absolute;margin-left:47.25pt;margin-top:158.25pt;width:191.25pt;height:4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AA79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3352800</wp:posOffset>
                </wp:positionV>
                <wp:extent cx="1400175" cy="4953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ED957" id="Oval 23" o:spid="_x0000_s1026" style="position:absolute;margin-left:248.25pt;margin-top:264pt;width:110.2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" filled="f" strokecolor="#1f4d78 [1604]" strokeweight="1pt">
                <v:stroke joinstyle="miter"/>
              </v:oval>
            </w:pict>
          </mc:Fallback>
        </mc:AlternateContent>
      </w:r>
      <w:r w:rsidR="00AA7934">
        <w:t>Left c</w:t>
      </w:r>
      <w:r w:rsidR="00367D1E">
        <w:t xml:space="preserve">lick on </w:t>
      </w:r>
      <w:r w:rsidR="00AA7934">
        <w:t xml:space="preserve">the </w:t>
      </w:r>
      <w:r w:rsidR="00367D1E">
        <w:t xml:space="preserve">report </w:t>
      </w:r>
      <w:r w:rsidR="00AA7934">
        <w:t xml:space="preserve">you want to run. Then left click on the </w:t>
      </w:r>
      <w:r w:rsidR="00DC4C49">
        <w:t>“R</w:t>
      </w:r>
      <w:r w:rsidR="00AA7934">
        <w:t xml:space="preserve">un </w:t>
      </w:r>
      <w:r w:rsidR="00DC4C49">
        <w:t>N</w:t>
      </w:r>
      <w:r w:rsidR="00AA7934">
        <w:t>ow</w:t>
      </w:r>
      <w:r w:rsidR="00DC4C49">
        <w:t>”</w:t>
      </w:r>
      <w:r w:rsidR="00AA7934">
        <w:t xml:space="preserve"> option. </w:t>
      </w:r>
      <w:r>
        <w:rPr>
          <w:noProof/>
        </w:rPr>
        <w:drawing>
          <wp:inline distT="0" distB="0" distL="0" distR="0" wp14:anchorId="7E02416F" wp14:editId="6FAF6568">
            <wp:extent cx="5029200" cy="3667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0A" w:rsidRDefault="008E1A0A" w:rsidP="00AA7934">
      <w:r>
        <w:t xml:space="preserve"> </w:t>
      </w:r>
    </w:p>
    <w:p w:rsidR="008E1A0A" w:rsidRDefault="008E1A0A" w:rsidP="00B51119">
      <w:pPr>
        <w:pStyle w:val="ListParagraph"/>
      </w:pPr>
    </w:p>
    <w:p w:rsidR="008E1A0A" w:rsidRDefault="00367D1E" w:rsidP="00AA7934">
      <w:pPr>
        <w:pStyle w:val="ListParagraph"/>
        <w:numPr>
          <w:ilvl w:val="0"/>
          <w:numId w:val="6"/>
        </w:numPr>
      </w:pPr>
      <w:r>
        <w:t xml:space="preserve">Enter the </w:t>
      </w:r>
      <w:r w:rsidR="00DC4C49">
        <w:t>start and/or</w:t>
      </w:r>
      <w:r>
        <w:t xml:space="preserve"> end date of the information you want </w:t>
      </w:r>
      <w:r w:rsidR="00DC4C49">
        <w:t>to</w:t>
      </w:r>
      <w:r>
        <w:t xml:space="preserve"> update</w:t>
      </w:r>
      <w:r w:rsidR="00AA7934">
        <w:t xml:space="preserve"> and left click Run</w:t>
      </w:r>
      <w:r>
        <w:t xml:space="preserve">. </w:t>
      </w:r>
    </w:p>
    <w:p w:rsidR="00AA7934" w:rsidRDefault="00AA7934" w:rsidP="00AA7934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732790</wp:posOffset>
                </wp:positionV>
                <wp:extent cx="1123950" cy="4667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80B0C" id="Oval 25" o:spid="_x0000_s1026" style="position:absolute;margin-left:256.5pt;margin-top:57.7pt;width:88.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675641</wp:posOffset>
                </wp:positionV>
                <wp:extent cx="857250" cy="5715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71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DBEAF" id="Oval 26" o:spid="_x0000_s1026" style="position:absolute;margin-left:371.25pt;margin-top:53.2pt;width:67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88573D2" wp14:editId="47276371">
            <wp:extent cx="5943600" cy="2581910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34" w:rsidRDefault="00AA7934" w:rsidP="00AA7934">
      <w:pPr>
        <w:pStyle w:val="ListParagraph"/>
        <w:ind w:left="1080"/>
      </w:pPr>
    </w:p>
    <w:p w:rsidR="00AA7934" w:rsidRDefault="00AA7934" w:rsidP="00AA7934">
      <w:pPr>
        <w:pStyle w:val="ListParagraph"/>
        <w:ind w:left="1080"/>
      </w:pPr>
    </w:p>
    <w:p w:rsidR="00AA7934" w:rsidRDefault="00AA7934" w:rsidP="00AA7934">
      <w:pPr>
        <w:pStyle w:val="ListParagraph"/>
        <w:ind w:left="1080"/>
      </w:pPr>
    </w:p>
    <w:p w:rsidR="00AA7934" w:rsidRDefault="00AA7934" w:rsidP="00AA7934">
      <w:pPr>
        <w:pStyle w:val="ListParagraph"/>
        <w:ind w:left="1080"/>
      </w:pPr>
    </w:p>
    <w:p w:rsidR="00AA7934" w:rsidRDefault="00AA7934" w:rsidP="00AA7934">
      <w:pPr>
        <w:pStyle w:val="ListParagraph"/>
        <w:ind w:left="1080"/>
      </w:pPr>
    </w:p>
    <w:p w:rsidR="008E1A0A" w:rsidRDefault="00367D1E" w:rsidP="006C28C2">
      <w:pPr>
        <w:pStyle w:val="ListParagraph"/>
        <w:numPr>
          <w:ilvl w:val="0"/>
          <w:numId w:val="6"/>
        </w:numPr>
      </w:pPr>
      <w:r>
        <w:lastRenderedPageBreak/>
        <w:t xml:space="preserve">Your updated report should be ready to review. </w:t>
      </w:r>
    </w:p>
    <w:p w:rsidR="00F9083C" w:rsidRDefault="00F9083C" w:rsidP="00F9083C"/>
    <w:p w:rsidR="00F9083C" w:rsidRDefault="00F9083C" w:rsidP="00F9083C">
      <w:r>
        <w:rPr>
          <w:noProof/>
        </w:rPr>
        <w:drawing>
          <wp:inline distT="0" distB="0" distL="0" distR="0" wp14:anchorId="6054741D" wp14:editId="571EBAA7">
            <wp:extent cx="5943600" cy="20085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0A" w:rsidRDefault="008E1A0A" w:rsidP="00B51119">
      <w:pPr>
        <w:pStyle w:val="ListParagraph"/>
      </w:pPr>
    </w:p>
    <w:p w:rsidR="00F9083C" w:rsidRDefault="00367D1E" w:rsidP="006C28C2">
      <w:pPr>
        <w:pStyle w:val="ListParagraph"/>
        <w:numPr>
          <w:ilvl w:val="0"/>
          <w:numId w:val="6"/>
        </w:numPr>
      </w:pPr>
      <w:r>
        <w:t xml:space="preserve">In the upper right hand </w:t>
      </w:r>
      <w:r w:rsidR="00C8172F">
        <w:t>corner,</w:t>
      </w:r>
      <w:r>
        <w:t xml:space="preserve"> you should be able to export </w:t>
      </w:r>
      <w:r w:rsidR="00F9083C">
        <w:t>a</w:t>
      </w:r>
      <w:r w:rsidR="00DC4C49">
        <w:t>n</w:t>
      </w:r>
      <w:r w:rsidR="00F9083C">
        <w:t xml:space="preserve"> Excel document by left clicking the Share button and selecting the file type you want. </w:t>
      </w:r>
    </w:p>
    <w:p w:rsidR="00F9083C" w:rsidRDefault="00F9083C" w:rsidP="00F9083C"/>
    <w:p w:rsidR="00367D1E" w:rsidRDefault="00F9083C" w:rsidP="00F9083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318770</wp:posOffset>
                </wp:positionV>
                <wp:extent cx="1123950" cy="4381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3B702F" id="Oval 29" o:spid="_x0000_s1026" style="position:absolute;margin-left:387pt;margin-top:25.1pt;width:88.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F4D676F" wp14:editId="03F2606B">
            <wp:extent cx="5943600" cy="2487930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D1E">
        <w:t xml:space="preserve">  </w:t>
      </w:r>
    </w:p>
    <w:p w:rsidR="006958D6" w:rsidRDefault="006958D6" w:rsidP="00B51119">
      <w:pPr>
        <w:pStyle w:val="ListParagraph"/>
      </w:pPr>
    </w:p>
    <w:p w:rsidR="006958D6" w:rsidRDefault="006958D6">
      <w:r>
        <w:br w:type="page"/>
      </w:r>
    </w:p>
    <w:p w:rsidR="00C4377C" w:rsidRPr="00136B56" w:rsidRDefault="00C4377C" w:rsidP="00136B56">
      <w:pPr>
        <w:rPr>
          <w:b/>
          <w:sz w:val="28"/>
          <w:szCs w:val="28"/>
        </w:rPr>
      </w:pPr>
      <w:r w:rsidRPr="00136B56">
        <w:rPr>
          <w:b/>
          <w:sz w:val="28"/>
          <w:szCs w:val="28"/>
        </w:rPr>
        <w:lastRenderedPageBreak/>
        <w:t>FAQ</w:t>
      </w:r>
    </w:p>
    <w:p w:rsidR="00CC1F38" w:rsidRPr="00F5584E" w:rsidRDefault="00CC1F38" w:rsidP="00B51119">
      <w:pPr>
        <w:pStyle w:val="ListParagraph"/>
        <w:rPr>
          <w:b/>
        </w:rPr>
      </w:pPr>
      <w:r w:rsidRPr="00F5584E">
        <w:rPr>
          <w:b/>
        </w:rPr>
        <w:t>Why does my report not match information in Colleague?</w:t>
      </w:r>
    </w:p>
    <w:p w:rsidR="00FA5057" w:rsidRDefault="00FA5057" w:rsidP="00B51119">
      <w:pPr>
        <w:pStyle w:val="ListParagraph"/>
      </w:pPr>
    </w:p>
    <w:p w:rsidR="00FA5057" w:rsidRPr="00F5584E" w:rsidRDefault="00FA5057" w:rsidP="00B51119">
      <w:pPr>
        <w:pStyle w:val="ListParagraph"/>
        <w:rPr>
          <w:i/>
        </w:rPr>
      </w:pPr>
      <w:r w:rsidRPr="00F5584E">
        <w:rPr>
          <w:i/>
        </w:rPr>
        <w:t>Remember, data is not real time. The best time to compare the two reports is first thing in the morning before 9</w:t>
      </w:r>
      <w:r w:rsidR="00AF2E1C">
        <w:rPr>
          <w:i/>
        </w:rPr>
        <w:t xml:space="preserve"> </w:t>
      </w:r>
      <w:r w:rsidRPr="00F5584E">
        <w:rPr>
          <w:i/>
        </w:rPr>
        <w:t>am, and they should match. However if you still feel your report is not running correct</w:t>
      </w:r>
      <w:r w:rsidR="00AF2E1C">
        <w:rPr>
          <w:i/>
        </w:rPr>
        <w:t>ly, do not hesitate to contact F</w:t>
      </w:r>
      <w:r w:rsidRPr="00F5584E">
        <w:rPr>
          <w:i/>
        </w:rPr>
        <w:t xml:space="preserve">inance and someone </w:t>
      </w:r>
      <w:r w:rsidR="00DC4C49">
        <w:rPr>
          <w:i/>
        </w:rPr>
        <w:t>will</w:t>
      </w:r>
      <w:r w:rsidRPr="00F5584E">
        <w:rPr>
          <w:i/>
        </w:rPr>
        <w:t xml:space="preserve"> check your report.  </w:t>
      </w:r>
    </w:p>
    <w:p w:rsidR="00CC1F38" w:rsidRDefault="00CC1F38" w:rsidP="00B51119">
      <w:pPr>
        <w:pStyle w:val="ListParagraph"/>
      </w:pPr>
    </w:p>
    <w:p w:rsidR="00CC1F38" w:rsidRPr="00F5584E" w:rsidRDefault="00CC1F38" w:rsidP="00B51119">
      <w:pPr>
        <w:pStyle w:val="ListParagraph"/>
        <w:rPr>
          <w:b/>
        </w:rPr>
      </w:pPr>
      <w:r w:rsidRPr="00F5584E">
        <w:rPr>
          <w:b/>
        </w:rPr>
        <w:t>How frequently can I get my reports?</w:t>
      </w:r>
    </w:p>
    <w:p w:rsidR="00FA5057" w:rsidRDefault="00FA5057" w:rsidP="00B51119">
      <w:pPr>
        <w:pStyle w:val="ListParagraph"/>
      </w:pPr>
    </w:p>
    <w:p w:rsidR="00FA5057" w:rsidRPr="00F5584E" w:rsidRDefault="00FA5057" w:rsidP="00B51119">
      <w:pPr>
        <w:pStyle w:val="ListParagraph"/>
        <w:rPr>
          <w:i/>
        </w:rPr>
      </w:pPr>
      <w:r w:rsidRPr="00F5584E">
        <w:rPr>
          <w:i/>
        </w:rPr>
        <w:t xml:space="preserve">You can get them as often as hourly and as </w:t>
      </w:r>
      <w:r w:rsidR="00DC4C49">
        <w:rPr>
          <w:i/>
        </w:rPr>
        <w:t>seldom</w:t>
      </w:r>
      <w:r w:rsidRPr="00F5584E">
        <w:rPr>
          <w:i/>
        </w:rPr>
        <w:t xml:space="preserve"> as </w:t>
      </w:r>
      <w:r w:rsidR="00AF2E1C">
        <w:rPr>
          <w:i/>
        </w:rPr>
        <w:t>annually</w:t>
      </w:r>
      <w:r w:rsidRPr="00F5584E">
        <w:rPr>
          <w:i/>
        </w:rPr>
        <w:t xml:space="preserve">. </w:t>
      </w:r>
      <w:r w:rsidR="007A466C" w:rsidRPr="00F5584E">
        <w:rPr>
          <w:i/>
        </w:rPr>
        <w:t>In addition,</w:t>
      </w:r>
      <w:r w:rsidRPr="00F5584E">
        <w:rPr>
          <w:i/>
        </w:rPr>
        <w:t xml:space="preserve"> you can run your reports manually if you need an update other than the scheduled day of the report. See section 4 </w:t>
      </w:r>
      <w:r w:rsidR="007A466C" w:rsidRPr="00F5584E">
        <w:rPr>
          <w:i/>
        </w:rPr>
        <w:t xml:space="preserve">of this guide, </w:t>
      </w:r>
      <w:proofErr w:type="gramStart"/>
      <w:r w:rsidR="00AF2E1C">
        <w:rPr>
          <w:i/>
        </w:rPr>
        <w:t>R</w:t>
      </w:r>
      <w:r w:rsidRPr="00F5584E">
        <w:rPr>
          <w:i/>
        </w:rPr>
        <w:t>unning</w:t>
      </w:r>
      <w:proofErr w:type="gramEnd"/>
      <w:r w:rsidRPr="00F5584E">
        <w:rPr>
          <w:i/>
        </w:rPr>
        <w:t xml:space="preserve"> a </w:t>
      </w:r>
      <w:r w:rsidR="00AF2E1C">
        <w:rPr>
          <w:i/>
        </w:rPr>
        <w:t>R</w:t>
      </w:r>
      <w:r w:rsidRPr="00F5584E">
        <w:rPr>
          <w:i/>
        </w:rPr>
        <w:t>eport</w:t>
      </w:r>
      <w:r w:rsidR="007A466C" w:rsidRPr="00F5584E">
        <w:rPr>
          <w:i/>
        </w:rPr>
        <w:t>,</w:t>
      </w:r>
      <w:r w:rsidRPr="00F5584E">
        <w:rPr>
          <w:i/>
        </w:rPr>
        <w:t xml:space="preserve"> for more details. </w:t>
      </w:r>
    </w:p>
    <w:p w:rsidR="00CC1F38" w:rsidRDefault="00CC1F38" w:rsidP="00B51119">
      <w:pPr>
        <w:pStyle w:val="ListParagraph"/>
      </w:pPr>
    </w:p>
    <w:p w:rsidR="007A466C" w:rsidRPr="00F5584E" w:rsidRDefault="007A466C" w:rsidP="00B51119">
      <w:pPr>
        <w:pStyle w:val="ListParagraph"/>
        <w:rPr>
          <w:b/>
        </w:rPr>
      </w:pPr>
      <w:r w:rsidRPr="00F5584E">
        <w:rPr>
          <w:b/>
        </w:rPr>
        <w:t>How do</w:t>
      </w:r>
      <w:r w:rsidR="00F5584E" w:rsidRPr="00F5584E">
        <w:rPr>
          <w:b/>
        </w:rPr>
        <w:t xml:space="preserve"> I change or update my reports?</w:t>
      </w:r>
    </w:p>
    <w:p w:rsidR="007A466C" w:rsidRDefault="007A466C" w:rsidP="00B51119">
      <w:pPr>
        <w:pStyle w:val="ListParagraph"/>
      </w:pPr>
    </w:p>
    <w:p w:rsidR="007A466C" w:rsidRPr="00F5584E" w:rsidRDefault="00AF2E1C" w:rsidP="00B51119">
      <w:pPr>
        <w:pStyle w:val="ListParagraph"/>
        <w:rPr>
          <w:i/>
        </w:rPr>
      </w:pPr>
      <w:r>
        <w:rPr>
          <w:i/>
        </w:rPr>
        <w:t>Please contact a member of F</w:t>
      </w:r>
      <w:r w:rsidR="007A466C" w:rsidRPr="00F5584E">
        <w:rPr>
          <w:i/>
        </w:rPr>
        <w:t xml:space="preserve">inance to adjust an existing report. </w:t>
      </w:r>
    </w:p>
    <w:p w:rsidR="007A466C" w:rsidRDefault="007A466C" w:rsidP="00B51119">
      <w:pPr>
        <w:pStyle w:val="ListParagraph"/>
      </w:pPr>
    </w:p>
    <w:p w:rsidR="00CC1F38" w:rsidRPr="00F5584E" w:rsidRDefault="00CC1F38" w:rsidP="00B51119">
      <w:pPr>
        <w:pStyle w:val="ListParagraph"/>
        <w:rPr>
          <w:b/>
        </w:rPr>
      </w:pPr>
      <w:r w:rsidRPr="00F5584E">
        <w:rPr>
          <w:b/>
        </w:rPr>
        <w:t xml:space="preserve">What is different about Colleague and </w:t>
      </w:r>
      <w:proofErr w:type="spellStart"/>
      <w:r w:rsidRPr="00F5584E">
        <w:rPr>
          <w:b/>
        </w:rPr>
        <w:t>Synoptix</w:t>
      </w:r>
      <w:proofErr w:type="spellEnd"/>
      <w:r w:rsidRPr="00F5584E">
        <w:rPr>
          <w:b/>
        </w:rPr>
        <w:t xml:space="preserve">? Why do I not just get my reports from Colleague? </w:t>
      </w:r>
    </w:p>
    <w:p w:rsidR="00FA5057" w:rsidRDefault="00FA5057" w:rsidP="00B51119">
      <w:pPr>
        <w:pStyle w:val="ListParagraph"/>
      </w:pPr>
    </w:p>
    <w:p w:rsidR="00CC1F38" w:rsidRPr="00F5584E" w:rsidRDefault="00FA5057" w:rsidP="00B51119">
      <w:pPr>
        <w:pStyle w:val="ListParagraph"/>
        <w:rPr>
          <w:i/>
        </w:rPr>
      </w:pPr>
      <w:proofErr w:type="spellStart"/>
      <w:r w:rsidRPr="00F5584E">
        <w:rPr>
          <w:i/>
        </w:rPr>
        <w:t>Synoptix</w:t>
      </w:r>
      <w:proofErr w:type="spellEnd"/>
      <w:r w:rsidRPr="00F5584E">
        <w:rPr>
          <w:i/>
        </w:rPr>
        <w:t xml:space="preserve"> allows the </w:t>
      </w:r>
      <w:r w:rsidR="00AF2E1C">
        <w:rPr>
          <w:i/>
        </w:rPr>
        <w:t>F</w:t>
      </w:r>
      <w:r w:rsidRPr="00F5584E">
        <w:rPr>
          <w:i/>
        </w:rPr>
        <w:t xml:space="preserve">inance department to customize and memorize reports for your continued use. It also improves communication to be able to send your reports on a regular schedule. </w:t>
      </w:r>
      <w:r w:rsidR="00AF2E1C">
        <w:rPr>
          <w:i/>
        </w:rPr>
        <w:t xml:space="preserve"> </w:t>
      </w:r>
    </w:p>
    <w:p w:rsidR="00FA5057" w:rsidRDefault="00FA5057" w:rsidP="00B51119">
      <w:pPr>
        <w:pStyle w:val="ListParagraph"/>
      </w:pPr>
    </w:p>
    <w:p w:rsidR="00857E83" w:rsidRPr="00F5584E" w:rsidRDefault="00857E83" w:rsidP="00B51119">
      <w:pPr>
        <w:pStyle w:val="ListParagraph"/>
        <w:rPr>
          <w:b/>
        </w:rPr>
      </w:pPr>
      <w:r w:rsidRPr="00F5584E">
        <w:rPr>
          <w:b/>
        </w:rPr>
        <w:t>Is Colleague going away?</w:t>
      </w:r>
    </w:p>
    <w:p w:rsidR="00857E83" w:rsidRDefault="00857E83" w:rsidP="00B51119">
      <w:pPr>
        <w:pStyle w:val="ListParagraph"/>
      </w:pPr>
    </w:p>
    <w:p w:rsidR="00FA5057" w:rsidRPr="00F5584E" w:rsidRDefault="00FA5057" w:rsidP="00B51119">
      <w:pPr>
        <w:pStyle w:val="ListParagraph"/>
        <w:rPr>
          <w:i/>
        </w:rPr>
      </w:pPr>
      <w:r w:rsidRPr="00F5584E">
        <w:rPr>
          <w:i/>
        </w:rPr>
        <w:t xml:space="preserve">No, Colleague is still a very valuable tool and will be available </w:t>
      </w:r>
      <w:r w:rsidR="007A466C" w:rsidRPr="00F5584E">
        <w:rPr>
          <w:i/>
        </w:rPr>
        <w:t xml:space="preserve">during </w:t>
      </w:r>
      <w:r w:rsidRPr="00F5584E">
        <w:rPr>
          <w:i/>
        </w:rPr>
        <w:t xml:space="preserve">the foreseeable future. </w:t>
      </w:r>
    </w:p>
    <w:p w:rsidR="00FA5057" w:rsidRDefault="00FA5057" w:rsidP="00B51119">
      <w:pPr>
        <w:pStyle w:val="ListParagraph"/>
      </w:pPr>
    </w:p>
    <w:p w:rsidR="00CC1F38" w:rsidRPr="00F5584E" w:rsidRDefault="00CC1F38" w:rsidP="00B51119">
      <w:pPr>
        <w:pStyle w:val="ListParagraph"/>
        <w:rPr>
          <w:b/>
        </w:rPr>
      </w:pPr>
      <w:r w:rsidRPr="00F5584E">
        <w:rPr>
          <w:b/>
        </w:rPr>
        <w:t xml:space="preserve">I want several reports but I want </w:t>
      </w:r>
      <w:r w:rsidR="00857E83" w:rsidRPr="00F5584E">
        <w:rPr>
          <w:b/>
        </w:rPr>
        <w:t xml:space="preserve">them in </w:t>
      </w:r>
      <w:r w:rsidRPr="00F5584E">
        <w:rPr>
          <w:b/>
        </w:rPr>
        <w:t>one e-mail</w:t>
      </w:r>
      <w:r w:rsidR="00857E83" w:rsidRPr="00F5584E">
        <w:rPr>
          <w:b/>
        </w:rPr>
        <w:t>.</w:t>
      </w:r>
      <w:r w:rsidRPr="00F5584E">
        <w:rPr>
          <w:b/>
        </w:rPr>
        <w:t xml:space="preserve"> Can you do this?</w:t>
      </w:r>
    </w:p>
    <w:p w:rsidR="00CC1F38" w:rsidRDefault="00CC1F38" w:rsidP="00B51119">
      <w:pPr>
        <w:pStyle w:val="ListParagraph"/>
      </w:pPr>
    </w:p>
    <w:p w:rsidR="00FA5057" w:rsidRDefault="00FA5057" w:rsidP="00B51119">
      <w:pPr>
        <w:pStyle w:val="ListParagraph"/>
      </w:pPr>
      <w:r w:rsidRPr="00F5584E">
        <w:rPr>
          <w:i/>
        </w:rPr>
        <w:t xml:space="preserve">Yes, </w:t>
      </w:r>
      <w:r w:rsidR="00AF2E1C">
        <w:rPr>
          <w:i/>
        </w:rPr>
        <w:t>F</w:t>
      </w:r>
      <w:r w:rsidRPr="00F5584E">
        <w:rPr>
          <w:i/>
        </w:rPr>
        <w:t xml:space="preserve">inance can deliver several reports in a single packet, which is very similar to an </w:t>
      </w:r>
      <w:r w:rsidR="00367D1E">
        <w:rPr>
          <w:i/>
        </w:rPr>
        <w:t>E</w:t>
      </w:r>
      <w:r w:rsidRPr="00F5584E">
        <w:rPr>
          <w:i/>
        </w:rPr>
        <w:t xml:space="preserve">xcel </w:t>
      </w:r>
      <w:r w:rsidR="00367D1E">
        <w:rPr>
          <w:i/>
        </w:rPr>
        <w:t>W</w:t>
      </w:r>
      <w:r w:rsidRPr="00F5584E">
        <w:rPr>
          <w:i/>
        </w:rPr>
        <w:t xml:space="preserve">orkbook. Please consult </w:t>
      </w:r>
      <w:r w:rsidR="00F5584E">
        <w:rPr>
          <w:i/>
        </w:rPr>
        <w:t>A</w:t>
      </w:r>
      <w:r w:rsidRPr="00F5584E">
        <w:rPr>
          <w:i/>
        </w:rPr>
        <w:t>ppendix 2 and contact the finance department to set</w:t>
      </w:r>
      <w:r w:rsidR="00DC4C49">
        <w:rPr>
          <w:i/>
        </w:rPr>
        <w:t xml:space="preserve"> </w:t>
      </w:r>
      <w:r w:rsidRPr="00F5584E">
        <w:rPr>
          <w:i/>
        </w:rPr>
        <w:t>up your packet</w:t>
      </w:r>
      <w:r>
        <w:t xml:space="preserve">. </w:t>
      </w:r>
    </w:p>
    <w:p w:rsidR="00FA5057" w:rsidRDefault="00FA5057" w:rsidP="00B51119">
      <w:pPr>
        <w:pStyle w:val="ListParagraph"/>
      </w:pPr>
    </w:p>
    <w:p w:rsidR="00CC1F38" w:rsidRPr="00F5584E" w:rsidRDefault="00CC1F38" w:rsidP="00B51119">
      <w:pPr>
        <w:pStyle w:val="ListParagraph"/>
        <w:rPr>
          <w:b/>
        </w:rPr>
      </w:pPr>
      <w:r w:rsidRPr="00F5584E">
        <w:rPr>
          <w:b/>
        </w:rPr>
        <w:t>When is the best time to receive reports?</w:t>
      </w:r>
    </w:p>
    <w:p w:rsidR="00CC1F38" w:rsidRDefault="00CC1F38" w:rsidP="00B51119">
      <w:pPr>
        <w:pStyle w:val="ListParagraph"/>
      </w:pPr>
    </w:p>
    <w:p w:rsidR="00FA5057" w:rsidRPr="00F5584E" w:rsidRDefault="00FA5057" w:rsidP="00B51119">
      <w:pPr>
        <w:pStyle w:val="ListParagraph"/>
        <w:rPr>
          <w:i/>
        </w:rPr>
      </w:pPr>
      <w:r w:rsidRPr="00F5584E">
        <w:rPr>
          <w:i/>
        </w:rPr>
        <w:t xml:space="preserve">Each report is unique and </w:t>
      </w:r>
      <w:r w:rsidR="007A466C" w:rsidRPr="00F5584E">
        <w:rPr>
          <w:i/>
        </w:rPr>
        <w:t>you should discuss</w:t>
      </w:r>
      <w:r w:rsidRPr="00F5584E">
        <w:rPr>
          <w:i/>
        </w:rPr>
        <w:t xml:space="preserve"> with Finance when setting up your report. However, test groups have frequently requested 8 am on Wednesdays because the </w:t>
      </w:r>
      <w:r w:rsidR="00DC4C49">
        <w:rPr>
          <w:i/>
        </w:rPr>
        <w:t>weekly</w:t>
      </w:r>
      <w:r w:rsidRPr="00F5584E">
        <w:rPr>
          <w:i/>
        </w:rPr>
        <w:t xml:space="preserve"> check run is included and updated Tuesday night. </w:t>
      </w:r>
    </w:p>
    <w:p w:rsidR="00FA5057" w:rsidRDefault="00FA5057" w:rsidP="00B51119">
      <w:pPr>
        <w:pStyle w:val="ListParagraph"/>
      </w:pPr>
    </w:p>
    <w:p w:rsidR="00CC1F38" w:rsidRPr="00F5584E" w:rsidRDefault="00CC1F38" w:rsidP="00B51119">
      <w:pPr>
        <w:pStyle w:val="ListParagraph"/>
        <w:rPr>
          <w:b/>
        </w:rPr>
      </w:pPr>
      <w:r w:rsidRPr="00F5584E">
        <w:rPr>
          <w:b/>
        </w:rPr>
        <w:t>Can I see the expense details from my attached PDF or Excel Document</w:t>
      </w:r>
      <w:r w:rsidR="00F5584E">
        <w:rPr>
          <w:b/>
        </w:rPr>
        <w:t>?</w:t>
      </w:r>
    </w:p>
    <w:p w:rsidR="007A466C" w:rsidRDefault="007A466C" w:rsidP="00B51119">
      <w:pPr>
        <w:pStyle w:val="ListParagraph"/>
      </w:pPr>
    </w:p>
    <w:p w:rsidR="007A466C" w:rsidRDefault="007A466C" w:rsidP="00B51119">
      <w:pPr>
        <w:pStyle w:val="ListParagraph"/>
        <w:rPr>
          <w:i/>
        </w:rPr>
      </w:pPr>
      <w:r w:rsidRPr="00F5584E">
        <w:rPr>
          <w:i/>
        </w:rPr>
        <w:t xml:space="preserve">Yes, but you will need to contact finance to </w:t>
      </w:r>
      <w:r w:rsidR="00F5584E" w:rsidRPr="00F5584E">
        <w:rPr>
          <w:i/>
        </w:rPr>
        <w:t>change</w:t>
      </w:r>
      <w:r w:rsidRPr="00F5584E">
        <w:rPr>
          <w:i/>
        </w:rPr>
        <w:t xml:space="preserve"> your report. You can only drill down expenses using the HTML document. </w:t>
      </w:r>
    </w:p>
    <w:p w:rsidR="00DC4C49" w:rsidRDefault="00DC4C49" w:rsidP="006C28C2">
      <w:pPr>
        <w:rPr>
          <w:b/>
          <w:sz w:val="28"/>
          <w:szCs w:val="28"/>
        </w:rPr>
      </w:pPr>
    </w:p>
    <w:p w:rsidR="00C4377C" w:rsidRPr="006C28C2" w:rsidRDefault="00C4377C" w:rsidP="006C28C2">
      <w:pPr>
        <w:rPr>
          <w:b/>
          <w:sz w:val="28"/>
          <w:szCs w:val="28"/>
        </w:rPr>
      </w:pPr>
      <w:r w:rsidRPr="006C28C2">
        <w:rPr>
          <w:b/>
          <w:sz w:val="28"/>
          <w:szCs w:val="28"/>
        </w:rPr>
        <w:lastRenderedPageBreak/>
        <w:t>Appendix 1 Pre-Built Reports</w:t>
      </w:r>
    </w:p>
    <w:p w:rsidR="006C28C2" w:rsidRDefault="006C28C2" w:rsidP="006C28C2">
      <w:pPr>
        <w:pStyle w:val="ListParagraph"/>
        <w:ind w:left="1080"/>
      </w:pPr>
    </w:p>
    <w:p w:rsidR="00C4377C" w:rsidRDefault="0078469A" w:rsidP="006C28C2">
      <w:pPr>
        <w:pStyle w:val="ListParagraph"/>
        <w:numPr>
          <w:ilvl w:val="0"/>
          <w:numId w:val="5"/>
        </w:numPr>
      </w:pPr>
      <w:r>
        <w:t xml:space="preserve">Budget to Actual </w:t>
      </w:r>
    </w:p>
    <w:p w:rsidR="00C8172F" w:rsidRDefault="00C8172F" w:rsidP="00C4377C">
      <w:pPr>
        <w:pStyle w:val="ListParagraph"/>
      </w:pPr>
    </w:p>
    <w:p w:rsidR="00C8172F" w:rsidRDefault="00C8172F" w:rsidP="00C4377C">
      <w:pPr>
        <w:pStyle w:val="ListParagraph"/>
      </w:pPr>
      <w:r>
        <w:t xml:space="preserve">The spending report is a </w:t>
      </w:r>
      <w:r w:rsidR="00F9083C">
        <w:t>summary</w:t>
      </w:r>
      <w:r>
        <w:t xml:space="preserve"> list of all </w:t>
      </w:r>
      <w:r w:rsidR="00F9083C">
        <w:t>y</w:t>
      </w:r>
      <w:r>
        <w:t>our spending accounts. Spend</w:t>
      </w:r>
      <w:r w:rsidR="00F9083C">
        <w:t xml:space="preserve">ing reports do not include full time </w:t>
      </w:r>
      <w:r>
        <w:t xml:space="preserve">payroll or benefits accounts. It only includes Part Time (51113), Contract Employees (51223), </w:t>
      </w:r>
      <w:r w:rsidR="008E1A0A">
        <w:t xml:space="preserve">and all other expenses (52000 thru 59999). </w:t>
      </w:r>
      <w:r w:rsidR="00F9083C">
        <w:t xml:space="preserve">In other words it only includes the accounts a department can spend. </w:t>
      </w:r>
      <w:r w:rsidR="008E1A0A">
        <w:t>An example is below. This rep</w:t>
      </w:r>
      <w:r w:rsidR="00E90891">
        <w:t>ort is very similar to your GLBR and GLBA</w:t>
      </w:r>
      <w:r w:rsidR="008E1A0A">
        <w:t xml:space="preserve"> </w:t>
      </w:r>
      <w:r w:rsidR="00E90891">
        <w:t>reports</w:t>
      </w:r>
      <w:r w:rsidR="008E1A0A">
        <w:t xml:space="preserve"> in Colleague for a </w:t>
      </w:r>
      <w:r w:rsidR="00E90891">
        <w:t xml:space="preserve">select </w:t>
      </w:r>
      <w:r w:rsidR="008E1A0A">
        <w:t xml:space="preserve">group of accounts.  </w:t>
      </w:r>
    </w:p>
    <w:p w:rsidR="00C8172F" w:rsidRDefault="00C8172F" w:rsidP="00C4377C">
      <w:pPr>
        <w:pStyle w:val="ListParagraph"/>
      </w:pPr>
    </w:p>
    <w:p w:rsidR="00F9083C" w:rsidRDefault="00F9083C" w:rsidP="00C4377C">
      <w:pPr>
        <w:pStyle w:val="ListParagraph"/>
      </w:pPr>
      <w:r>
        <w:rPr>
          <w:noProof/>
        </w:rPr>
        <w:drawing>
          <wp:inline distT="0" distB="0" distL="0" distR="0" wp14:anchorId="316DE053" wp14:editId="20233661">
            <wp:extent cx="5943600" cy="20034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83C" w:rsidRDefault="00F9083C" w:rsidP="00C4377C">
      <w:pPr>
        <w:pStyle w:val="ListParagraph"/>
      </w:pPr>
    </w:p>
    <w:p w:rsidR="00F9083C" w:rsidRDefault="00F9083C" w:rsidP="00C4377C">
      <w:pPr>
        <w:pStyle w:val="ListParagraph"/>
      </w:pPr>
    </w:p>
    <w:p w:rsidR="00B51119" w:rsidRDefault="0078469A" w:rsidP="006C28C2">
      <w:pPr>
        <w:pStyle w:val="ListParagraph"/>
        <w:numPr>
          <w:ilvl w:val="0"/>
          <w:numId w:val="5"/>
        </w:numPr>
      </w:pPr>
      <w:r>
        <w:t>Actual Activity Detail with Budget</w:t>
      </w:r>
      <w:r w:rsidR="00A7344F">
        <w:t xml:space="preserve"> </w:t>
      </w:r>
    </w:p>
    <w:p w:rsidR="00B51119" w:rsidRDefault="00B51119" w:rsidP="00112268">
      <w:pPr>
        <w:pStyle w:val="ListParagraph"/>
      </w:pPr>
      <w:r>
        <w:tab/>
      </w:r>
    </w:p>
    <w:p w:rsidR="008E1A0A" w:rsidRDefault="008E1A0A" w:rsidP="00C4377C">
      <w:pPr>
        <w:pStyle w:val="ListParagraph"/>
      </w:pPr>
    </w:p>
    <w:p w:rsidR="008E1A0A" w:rsidRDefault="00AF3035" w:rsidP="00C4377C">
      <w:pPr>
        <w:pStyle w:val="ListParagraph"/>
      </w:pPr>
      <w:r>
        <w:t xml:space="preserve">This report gives you the </w:t>
      </w:r>
      <w:r w:rsidR="00112268">
        <w:t>transaction details and budget of your selected accounts. This is similar to your LGLA reports in Colleague.</w:t>
      </w:r>
      <w:r w:rsidR="008E1A0A">
        <w:t xml:space="preserve"> </w:t>
      </w:r>
    </w:p>
    <w:p w:rsidR="00E90891" w:rsidRDefault="00E90891" w:rsidP="00C4377C">
      <w:pPr>
        <w:pStyle w:val="ListParagraph"/>
      </w:pPr>
    </w:p>
    <w:p w:rsidR="00112268" w:rsidRDefault="00112268" w:rsidP="00C4377C">
      <w:pPr>
        <w:pStyle w:val="ListParagraph"/>
      </w:pPr>
      <w:r>
        <w:rPr>
          <w:noProof/>
        </w:rPr>
        <w:drawing>
          <wp:inline distT="0" distB="0" distL="0" distR="0" wp14:anchorId="7A0D814E" wp14:editId="24C6622E">
            <wp:extent cx="5943600" cy="156781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891" w:rsidRDefault="00E90891" w:rsidP="00C4377C">
      <w:pPr>
        <w:pStyle w:val="ListParagraph"/>
      </w:pPr>
    </w:p>
    <w:p w:rsidR="008E1A0A" w:rsidRDefault="008E1A0A" w:rsidP="00C4377C">
      <w:pPr>
        <w:pStyle w:val="ListParagraph"/>
      </w:pPr>
    </w:p>
    <w:p w:rsidR="00E90891" w:rsidRDefault="00E90891" w:rsidP="00E90891">
      <w:pPr>
        <w:pStyle w:val="ListParagraph"/>
        <w:ind w:left="1080"/>
      </w:pPr>
    </w:p>
    <w:p w:rsidR="00E90891" w:rsidRDefault="00E90891" w:rsidP="00E90891">
      <w:pPr>
        <w:pStyle w:val="ListParagraph"/>
        <w:ind w:left="1080"/>
      </w:pPr>
    </w:p>
    <w:p w:rsidR="00E90891" w:rsidRDefault="00E90891" w:rsidP="00E90891">
      <w:pPr>
        <w:pStyle w:val="ListParagraph"/>
        <w:ind w:left="1080"/>
      </w:pPr>
    </w:p>
    <w:p w:rsidR="00E90891" w:rsidRDefault="00E90891" w:rsidP="00E90891">
      <w:pPr>
        <w:pStyle w:val="ListParagraph"/>
        <w:ind w:left="1080"/>
      </w:pPr>
    </w:p>
    <w:p w:rsidR="00E90891" w:rsidRDefault="00E90891" w:rsidP="00E90891">
      <w:pPr>
        <w:ind w:left="720"/>
      </w:pPr>
    </w:p>
    <w:p w:rsidR="00A7344F" w:rsidRDefault="00CA49E8" w:rsidP="006C28C2">
      <w:pPr>
        <w:pStyle w:val="ListParagraph"/>
        <w:numPr>
          <w:ilvl w:val="0"/>
          <w:numId w:val="5"/>
        </w:numPr>
      </w:pPr>
      <w:r>
        <w:t>Actual Activity</w:t>
      </w:r>
      <w:r w:rsidR="0078469A">
        <w:t xml:space="preserve"> Summary</w:t>
      </w:r>
    </w:p>
    <w:p w:rsidR="00A7344F" w:rsidRDefault="00A7344F" w:rsidP="00C4377C">
      <w:pPr>
        <w:pStyle w:val="ListParagraph"/>
      </w:pPr>
    </w:p>
    <w:p w:rsidR="00CA49E8" w:rsidRDefault="00A7344F" w:rsidP="00C4377C">
      <w:pPr>
        <w:pStyle w:val="ListParagraph"/>
      </w:pPr>
      <w:r>
        <w:t xml:space="preserve">This is a listing of all actual activity in each </w:t>
      </w:r>
      <w:r w:rsidR="00DC4C49">
        <w:t>line item</w:t>
      </w:r>
      <w:r>
        <w:t xml:space="preserve"> for a range of accounts. This is very similar to a </w:t>
      </w:r>
      <w:r w:rsidR="0078469A">
        <w:t>GLTB Summary Report</w:t>
      </w:r>
      <w:r>
        <w:t xml:space="preserve"> in Colleague.  </w:t>
      </w:r>
      <w:r w:rsidR="00CA49E8">
        <w:t xml:space="preserve"> </w:t>
      </w:r>
    </w:p>
    <w:p w:rsidR="006958D6" w:rsidRDefault="00E90891">
      <w:r>
        <w:rPr>
          <w:noProof/>
        </w:rPr>
        <w:drawing>
          <wp:inline distT="0" distB="0" distL="0" distR="0" wp14:anchorId="14DD9732" wp14:editId="611F64E1">
            <wp:extent cx="5943600" cy="3416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8D6">
        <w:br w:type="page"/>
      </w:r>
    </w:p>
    <w:p w:rsidR="00CA49E8" w:rsidRPr="006C28C2" w:rsidRDefault="00CA49E8" w:rsidP="006C28C2">
      <w:pPr>
        <w:rPr>
          <w:b/>
          <w:sz w:val="28"/>
          <w:szCs w:val="28"/>
        </w:rPr>
      </w:pPr>
      <w:r w:rsidRPr="006C28C2">
        <w:rPr>
          <w:b/>
          <w:sz w:val="28"/>
          <w:szCs w:val="28"/>
        </w:rPr>
        <w:lastRenderedPageBreak/>
        <w:t>Appendix 2 Advanced Topics</w:t>
      </w:r>
    </w:p>
    <w:p w:rsidR="006C28C2" w:rsidRDefault="006C28C2" w:rsidP="006C28C2">
      <w:pPr>
        <w:pStyle w:val="ListParagraph"/>
        <w:ind w:left="1080"/>
      </w:pPr>
    </w:p>
    <w:p w:rsidR="00CA49E8" w:rsidRDefault="00CA49E8" w:rsidP="006C28C2">
      <w:pPr>
        <w:pStyle w:val="ListParagraph"/>
        <w:numPr>
          <w:ilvl w:val="0"/>
          <w:numId w:val="4"/>
        </w:numPr>
      </w:pPr>
      <w:r>
        <w:t>Packets</w:t>
      </w:r>
    </w:p>
    <w:p w:rsidR="00A7344F" w:rsidRDefault="00A7344F" w:rsidP="00A7344F">
      <w:pPr>
        <w:pStyle w:val="ListParagraph"/>
        <w:ind w:left="2160"/>
      </w:pPr>
      <w:r>
        <w:t xml:space="preserve">Packets are a grouping of worksheets that look very similar to an Excel workbook. </w:t>
      </w:r>
      <w:r w:rsidR="00112268">
        <w:t xml:space="preserve">Packets allow you to </w:t>
      </w:r>
      <w:r>
        <w:t xml:space="preserve">view and organize information </w:t>
      </w:r>
      <w:r w:rsidR="00112268">
        <w:t>for</w:t>
      </w:r>
      <w:r>
        <w:t xml:space="preserve"> multiple departments</w:t>
      </w:r>
      <w:r w:rsidR="00AF2E1C">
        <w:t>,</w:t>
      </w:r>
      <w:r>
        <w:t xml:space="preserve"> locations </w:t>
      </w:r>
      <w:r w:rsidR="00AF2E1C">
        <w:t>and/or divisions</w:t>
      </w:r>
      <w:r>
        <w:t xml:space="preserve">. Below is a screen shot of a packet for all the departments of Continuing Workforce </w:t>
      </w:r>
      <w:proofErr w:type="gramStart"/>
      <w:r>
        <w:t>Development.</w:t>
      </w:r>
      <w:proofErr w:type="gramEnd"/>
      <w:r>
        <w:t xml:space="preserve">   </w:t>
      </w:r>
    </w:p>
    <w:p w:rsidR="00112268" w:rsidRDefault="00112268" w:rsidP="00A7344F">
      <w:pPr>
        <w:pStyle w:val="ListParagraph"/>
        <w:ind w:left="2160"/>
      </w:pPr>
    </w:p>
    <w:p w:rsidR="00112268" w:rsidRDefault="00A23781" w:rsidP="00A2378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1360170</wp:posOffset>
                </wp:positionV>
                <wp:extent cx="6057900" cy="6572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57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B6A446" id="Oval 34" o:spid="_x0000_s1026" style="position:absolute;margin-left:-15pt;margin-top:107.1pt;width:477pt;height:5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7B028C5" wp14:editId="13BC30A3">
            <wp:extent cx="5943600" cy="17983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68" w:rsidRDefault="00112268" w:rsidP="00A7344F">
      <w:pPr>
        <w:pStyle w:val="ListParagraph"/>
        <w:ind w:left="2160"/>
      </w:pPr>
    </w:p>
    <w:p w:rsidR="00112268" w:rsidRDefault="00112268" w:rsidP="00A7344F">
      <w:pPr>
        <w:pStyle w:val="ListParagraph"/>
        <w:ind w:left="2160"/>
      </w:pPr>
    </w:p>
    <w:p w:rsidR="00A7344F" w:rsidRDefault="00A7344F" w:rsidP="00A7344F">
      <w:pPr>
        <w:pStyle w:val="ListParagraph"/>
        <w:ind w:left="2160"/>
      </w:pPr>
    </w:p>
    <w:p w:rsidR="00CA49E8" w:rsidRDefault="00CA49E8" w:rsidP="006C28C2">
      <w:pPr>
        <w:pStyle w:val="ListParagraph"/>
        <w:numPr>
          <w:ilvl w:val="0"/>
          <w:numId w:val="4"/>
        </w:numPr>
      </w:pPr>
      <w:r>
        <w:t>Custom Report Design</w:t>
      </w:r>
    </w:p>
    <w:p w:rsidR="00A7344F" w:rsidRDefault="006958D6" w:rsidP="00A7344F">
      <w:pPr>
        <w:pStyle w:val="ListParagraph"/>
        <w:ind w:left="2520"/>
      </w:pPr>
      <w:r>
        <w:t xml:space="preserve">One of the great features of </w:t>
      </w:r>
      <w:proofErr w:type="spellStart"/>
      <w:r>
        <w:t>S</w:t>
      </w:r>
      <w:r w:rsidR="00A7344F">
        <w:t>ynoptix</w:t>
      </w:r>
      <w:proofErr w:type="spellEnd"/>
      <w:r w:rsidR="00A7344F">
        <w:t xml:space="preserve"> is the ability to customize the way you want to see your data. In addition, you can view it without adding special field</w:t>
      </w:r>
      <w:r w:rsidR="00AF2E1C">
        <w:t>s</w:t>
      </w:r>
      <w:r w:rsidR="00A7344F">
        <w:t xml:space="preserve"> in Colleague. Co-workers are currently using custom reports for the following information. </w:t>
      </w:r>
    </w:p>
    <w:p w:rsidR="00A7344F" w:rsidRDefault="00A7344F" w:rsidP="00A7344F">
      <w:pPr>
        <w:pStyle w:val="ListParagraph"/>
        <w:ind w:left="2520"/>
      </w:pPr>
    </w:p>
    <w:p w:rsidR="00CA49E8" w:rsidRDefault="00CA49E8" w:rsidP="006C28C2">
      <w:pPr>
        <w:pStyle w:val="ListParagraph"/>
        <w:numPr>
          <w:ilvl w:val="2"/>
          <w:numId w:val="4"/>
        </w:numPr>
      </w:pPr>
      <w:r>
        <w:t>Multiple locations</w:t>
      </w:r>
      <w:r>
        <w:tab/>
      </w:r>
    </w:p>
    <w:p w:rsidR="00CA49E8" w:rsidRDefault="00DC4C49" w:rsidP="006C28C2">
      <w:pPr>
        <w:pStyle w:val="ListParagraph"/>
        <w:numPr>
          <w:ilvl w:val="2"/>
          <w:numId w:val="4"/>
        </w:numPr>
      </w:pPr>
      <w:r>
        <w:t>Divisions</w:t>
      </w:r>
      <w:r w:rsidR="00CA49E8">
        <w:t xml:space="preserve"> </w:t>
      </w:r>
      <w:r w:rsidR="00A7344F">
        <w:t>(Tech</w:t>
      </w:r>
      <w:r w:rsidR="00AF2E1C">
        <w:t>nical</w:t>
      </w:r>
      <w:r w:rsidR="00A7344F">
        <w:t xml:space="preserve"> Education, General Education, </w:t>
      </w:r>
      <w:r w:rsidR="006958D6">
        <w:t>Academic Support, etc.)</w:t>
      </w:r>
      <w:r w:rsidR="00A7344F">
        <w:t xml:space="preserve"> </w:t>
      </w:r>
    </w:p>
    <w:p w:rsidR="00CA49E8" w:rsidRDefault="00CA49E8" w:rsidP="006C28C2">
      <w:pPr>
        <w:pStyle w:val="ListParagraph"/>
        <w:numPr>
          <w:ilvl w:val="2"/>
          <w:numId w:val="4"/>
        </w:numPr>
      </w:pPr>
      <w:r>
        <w:t>Monthly Budgets</w:t>
      </w:r>
    </w:p>
    <w:p w:rsidR="006958D6" w:rsidRDefault="006958D6" w:rsidP="006958D6">
      <w:pPr>
        <w:pStyle w:val="ListParagraph"/>
        <w:ind w:left="2520"/>
      </w:pPr>
    </w:p>
    <w:p w:rsidR="006958D6" w:rsidRDefault="006958D6" w:rsidP="006958D6">
      <w:pPr>
        <w:pStyle w:val="ListParagraph"/>
        <w:ind w:left="2520"/>
      </w:pPr>
      <w:r>
        <w:t xml:space="preserve">If standard reports are not working you may inquire about developing custom reports. </w:t>
      </w:r>
      <w:r w:rsidR="00AF2E1C">
        <w:t>Depending on the complexity, c</w:t>
      </w:r>
      <w:r>
        <w:t xml:space="preserve">ustom reports may take up to 60 business days to complete.   </w:t>
      </w:r>
    </w:p>
    <w:sectPr w:rsidR="006958D6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7F" w:rsidRDefault="0045337F" w:rsidP="00EC420B">
      <w:pPr>
        <w:spacing w:after="0" w:line="240" w:lineRule="auto"/>
      </w:pPr>
      <w:r>
        <w:separator/>
      </w:r>
    </w:p>
  </w:endnote>
  <w:endnote w:type="continuationSeparator" w:id="0">
    <w:p w:rsidR="0045337F" w:rsidRDefault="0045337F" w:rsidP="00EC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315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20B" w:rsidRDefault="00EC4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67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C420B" w:rsidRDefault="00EC4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7F" w:rsidRDefault="0045337F" w:rsidP="00EC420B">
      <w:pPr>
        <w:spacing w:after="0" w:line="240" w:lineRule="auto"/>
      </w:pPr>
      <w:r>
        <w:separator/>
      </w:r>
    </w:p>
  </w:footnote>
  <w:footnote w:type="continuationSeparator" w:id="0">
    <w:p w:rsidR="0045337F" w:rsidRDefault="0045337F" w:rsidP="00EC4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5F2"/>
    <w:multiLevelType w:val="hybridMultilevel"/>
    <w:tmpl w:val="D466D7A2"/>
    <w:lvl w:ilvl="0" w:tplc="C6E6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51F59"/>
    <w:multiLevelType w:val="hybridMultilevel"/>
    <w:tmpl w:val="B9660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E413A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7A76"/>
    <w:multiLevelType w:val="hybridMultilevel"/>
    <w:tmpl w:val="93FEF2D2"/>
    <w:lvl w:ilvl="0" w:tplc="3E98C1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E01368"/>
    <w:multiLevelType w:val="hybridMultilevel"/>
    <w:tmpl w:val="C292E9D2"/>
    <w:lvl w:ilvl="0" w:tplc="A58EC4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E2341"/>
    <w:multiLevelType w:val="hybridMultilevel"/>
    <w:tmpl w:val="3EB2AD5A"/>
    <w:lvl w:ilvl="0" w:tplc="AE28B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396A6C"/>
    <w:multiLevelType w:val="hybridMultilevel"/>
    <w:tmpl w:val="AA7CE8A8"/>
    <w:lvl w:ilvl="0" w:tplc="06A2BC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C42825"/>
    <w:multiLevelType w:val="hybridMultilevel"/>
    <w:tmpl w:val="6CB4C4AA"/>
    <w:lvl w:ilvl="0" w:tplc="A37683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7C"/>
    <w:rsid w:val="00012288"/>
    <w:rsid w:val="00112268"/>
    <w:rsid w:val="00127D2E"/>
    <w:rsid w:val="00136B56"/>
    <w:rsid w:val="001B13B3"/>
    <w:rsid w:val="001C031B"/>
    <w:rsid w:val="00217CD8"/>
    <w:rsid w:val="0028059C"/>
    <w:rsid w:val="00342C3A"/>
    <w:rsid w:val="00367D1E"/>
    <w:rsid w:val="003D2C80"/>
    <w:rsid w:val="0040067D"/>
    <w:rsid w:val="00435D44"/>
    <w:rsid w:val="0045337F"/>
    <w:rsid w:val="004939F7"/>
    <w:rsid w:val="005F6887"/>
    <w:rsid w:val="00637883"/>
    <w:rsid w:val="006958D6"/>
    <w:rsid w:val="006C28C2"/>
    <w:rsid w:val="00704ED2"/>
    <w:rsid w:val="00781747"/>
    <w:rsid w:val="0078469A"/>
    <w:rsid w:val="007A466C"/>
    <w:rsid w:val="00804CFE"/>
    <w:rsid w:val="00842B21"/>
    <w:rsid w:val="00851FB3"/>
    <w:rsid w:val="008554BC"/>
    <w:rsid w:val="00857E83"/>
    <w:rsid w:val="008E1A0A"/>
    <w:rsid w:val="008E41EC"/>
    <w:rsid w:val="00A23781"/>
    <w:rsid w:val="00A724CB"/>
    <w:rsid w:val="00A7344F"/>
    <w:rsid w:val="00AA7934"/>
    <w:rsid w:val="00AE1FFE"/>
    <w:rsid w:val="00AF2E1C"/>
    <w:rsid w:val="00AF3035"/>
    <w:rsid w:val="00B51119"/>
    <w:rsid w:val="00C4377C"/>
    <w:rsid w:val="00C8172F"/>
    <w:rsid w:val="00C97A65"/>
    <w:rsid w:val="00CA49E8"/>
    <w:rsid w:val="00CC1F38"/>
    <w:rsid w:val="00CC7402"/>
    <w:rsid w:val="00D13489"/>
    <w:rsid w:val="00D17379"/>
    <w:rsid w:val="00D36A58"/>
    <w:rsid w:val="00D96144"/>
    <w:rsid w:val="00DC4C49"/>
    <w:rsid w:val="00E90891"/>
    <w:rsid w:val="00E95E2B"/>
    <w:rsid w:val="00EB37B5"/>
    <w:rsid w:val="00EC420B"/>
    <w:rsid w:val="00ED4916"/>
    <w:rsid w:val="00EF4146"/>
    <w:rsid w:val="00F5584E"/>
    <w:rsid w:val="00F9083C"/>
    <w:rsid w:val="00FA5057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B9E87-A6D3-444C-ADA7-92165ECE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F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0B"/>
  </w:style>
  <w:style w:type="paragraph" w:styleId="Footer">
    <w:name w:val="footer"/>
    <w:basedOn w:val="Normal"/>
    <w:link w:val="FooterChar"/>
    <w:uiPriority w:val="99"/>
    <w:unhideWhenUsed/>
    <w:rsid w:val="00EC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0B"/>
  </w:style>
  <w:style w:type="character" w:styleId="FollowedHyperlink">
    <w:name w:val="FollowedHyperlink"/>
    <w:basedOn w:val="DefaultParagraphFont"/>
    <w:uiPriority w:val="99"/>
    <w:semiHidden/>
    <w:unhideWhenUsed/>
    <w:rsid w:val="00781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mailto:Financereport@otc.edu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services.otc.edu/media/uploads/sites/13/2019/09/Synoptix-Request-Form-Updated.xls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EC66-F4E5-4C9C-93B2-33B6ACB2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VASS, BRADLEY</dc:creator>
  <cp:keywords/>
  <dc:description/>
  <cp:lastModifiedBy>WRIGHT, AARON W.</cp:lastModifiedBy>
  <cp:revision>3</cp:revision>
  <cp:lastPrinted>2019-09-03T18:08:00Z</cp:lastPrinted>
  <dcterms:created xsi:type="dcterms:W3CDTF">2019-09-06T19:56:00Z</dcterms:created>
  <dcterms:modified xsi:type="dcterms:W3CDTF">2019-09-06T20:09:00Z</dcterms:modified>
</cp:coreProperties>
</file>